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843E" w14:textId="77777777" w:rsidR="00891D10" w:rsidRPr="00C1263C" w:rsidRDefault="00891D10" w:rsidP="009F0FDF">
      <w:pPr>
        <w:widowControl/>
        <w:spacing w:after="0"/>
        <w:ind w:left="360" w:right="360"/>
        <w:jc w:val="center"/>
        <w:rPr>
          <w:rFonts w:eastAsia="Times New Roman"/>
          <w:smallCaps/>
          <w:sz w:val="18"/>
          <w:szCs w:val="18"/>
          <w:lang w:val="lv-LV" w:eastAsia="lv-LV"/>
        </w:rPr>
      </w:pPr>
    </w:p>
    <w:p w14:paraId="01C43547" w14:textId="2DB13F1A" w:rsidR="00154944" w:rsidRPr="00C1263C" w:rsidRDefault="00154944" w:rsidP="00C140AD">
      <w:pPr>
        <w:widowControl/>
        <w:spacing w:after="0"/>
        <w:ind w:right="-34"/>
        <w:jc w:val="center"/>
        <w:rPr>
          <w:rFonts w:eastAsia="Times New Roman"/>
          <w:smallCaps/>
          <w:szCs w:val="20"/>
          <w:lang w:val="lv-LV" w:eastAsia="lv-LV"/>
        </w:rPr>
      </w:pPr>
      <w:r w:rsidRPr="00C1263C">
        <w:rPr>
          <w:rFonts w:eastAsia="Times New Roman"/>
          <w:smallCaps/>
          <w:szCs w:val="20"/>
          <w:lang w:val="lv-LV" w:eastAsia="lv-LV"/>
        </w:rPr>
        <w:t>Informācija plašsaziņas līdzekļiem</w:t>
      </w:r>
    </w:p>
    <w:p w14:paraId="347C0BCA" w14:textId="6C288952" w:rsidR="00154944" w:rsidRPr="00C1263C" w:rsidRDefault="00154944" w:rsidP="00C140AD">
      <w:pPr>
        <w:widowControl/>
        <w:spacing w:after="0"/>
        <w:ind w:right="-34"/>
        <w:jc w:val="center"/>
        <w:rPr>
          <w:rFonts w:eastAsia="Times New Roman"/>
          <w:bCs/>
          <w:szCs w:val="20"/>
          <w:lang w:val="lv-LV" w:eastAsia="lv-LV"/>
        </w:rPr>
      </w:pPr>
      <w:r w:rsidRPr="00C1263C">
        <w:rPr>
          <w:rFonts w:eastAsia="Times New Roman"/>
          <w:bCs/>
          <w:szCs w:val="20"/>
          <w:lang w:val="lv-LV" w:eastAsia="lv-LV"/>
        </w:rPr>
        <w:t xml:space="preserve">Rīgā, </w:t>
      </w:r>
      <w:r w:rsidR="00650E88">
        <w:rPr>
          <w:rFonts w:eastAsia="Times New Roman"/>
          <w:bCs/>
          <w:szCs w:val="20"/>
          <w:lang w:val="lv-LV" w:eastAsia="lv-LV"/>
        </w:rPr>
        <w:t>04</w:t>
      </w:r>
      <w:r w:rsidRPr="00C1263C">
        <w:rPr>
          <w:rFonts w:eastAsia="Times New Roman"/>
          <w:bCs/>
          <w:szCs w:val="20"/>
          <w:lang w:val="lv-LV" w:eastAsia="lv-LV"/>
        </w:rPr>
        <w:t>.</w:t>
      </w:r>
      <w:r w:rsidR="00C1263C" w:rsidRPr="00C1263C">
        <w:rPr>
          <w:rFonts w:eastAsia="Times New Roman"/>
          <w:bCs/>
          <w:szCs w:val="20"/>
          <w:lang w:val="lv-LV" w:eastAsia="lv-LV"/>
        </w:rPr>
        <w:t>1</w:t>
      </w:r>
      <w:r w:rsidR="00194700">
        <w:rPr>
          <w:rFonts w:eastAsia="Times New Roman"/>
          <w:bCs/>
          <w:szCs w:val="20"/>
          <w:lang w:val="lv-LV" w:eastAsia="lv-LV"/>
        </w:rPr>
        <w:t>2</w:t>
      </w:r>
      <w:r w:rsidRPr="00C1263C">
        <w:rPr>
          <w:rFonts w:eastAsia="Times New Roman"/>
          <w:bCs/>
          <w:szCs w:val="20"/>
          <w:lang w:val="lv-LV" w:eastAsia="lv-LV"/>
        </w:rPr>
        <w:t>.20</w:t>
      </w:r>
      <w:r w:rsidR="00F05782" w:rsidRPr="00C1263C">
        <w:rPr>
          <w:rFonts w:eastAsia="Times New Roman"/>
          <w:bCs/>
          <w:szCs w:val="20"/>
          <w:lang w:val="lv-LV" w:eastAsia="lv-LV"/>
        </w:rPr>
        <w:t>2</w:t>
      </w:r>
      <w:r w:rsidR="00F70716" w:rsidRPr="00C1263C">
        <w:rPr>
          <w:rFonts w:eastAsia="Times New Roman"/>
          <w:bCs/>
          <w:szCs w:val="20"/>
          <w:lang w:val="lv-LV" w:eastAsia="lv-LV"/>
        </w:rPr>
        <w:t>4</w:t>
      </w:r>
      <w:r w:rsidRPr="00C1263C">
        <w:rPr>
          <w:rFonts w:eastAsia="Times New Roman"/>
          <w:bCs/>
          <w:szCs w:val="20"/>
          <w:lang w:val="lv-LV" w:eastAsia="lv-LV"/>
        </w:rPr>
        <w:t>.</w:t>
      </w:r>
    </w:p>
    <w:p w14:paraId="0E2766B3" w14:textId="77777777" w:rsidR="00CA2BBC" w:rsidRPr="00C1263C" w:rsidRDefault="00CA2BBC" w:rsidP="00C140AD">
      <w:pPr>
        <w:widowControl/>
        <w:spacing w:after="0"/>
        <w:ind w:right="-34"/>
        <w:jc w:val="center"/>
        <w:rPr>
          <w:rFonts w:eastAsia="Times New Roman"/>
          <w:bCs/>
          <w:szCs w:val="20"/>
          <w:lang w:val="lv-LV" w:eastAsia="lv-LV"/>
        </w:rPr>
      </w:pPr>
    </w:p>
    <w:p w14:paraId="0D5FCD05" w14:textId="029AB546" w:rsidR="00F70716" w:rsidRPr="00194700" w:rsidRDefault="00194700" w:rsidP="00CA2BBC">
      <w:pPr>
        <w:pStyle w:val="Heading1"/>
        <w:spacing w:before="0" w:after="0"/>
        <w:rPr>
          <w:sz w:val="22"/>
          <w:szCs w:val="22"/>
          <w:lang w:val="lv-LV"/>
        </w:rPr>
      </w:pPr>
      <w:r w:rsidRPr="00650E88">
        <w:rPr>
          <w:sz w:val="22"/>
          <w:szCs w:val="22"/>
          <w:lang w:val="lv-LV"/>
        </w:rPr>
        <w:t xml:space="preserve">Strādājošie pensionāri ar pensiju līdz 1000 eiro </w:t>
      </w:r>
      <w:r w:rsidR="00FF3FF6" w:rsidRPr="00650E88">
        <w:rPr>
          <w:sz w:val="22"/>
          <w:szCs w:val="22"/>
          <w:lang w:val="lv-LV"/>
        </w:rPr>
        <w:t xml:space="preserve">mēnesī </w:t>
      </w:r>
      <w:r w:rsidRPr="00650E88">
        <w:rPr>
          <w:sz w:val="22"/>
          <w:szCs w:val="22"/>
          <w:lang w:val="lv-LV"/>
        </w:rPr>
        <w:t xml:space="preserve">var piemērot </w:t>
      </w:r>
      <w:r w:rsidR="00CF4ECF" w:rsidRPr="00650E88">
        <w:rPr>
          <w:sz w:val="22"/>
          <w:szCs w:val="22"/>
          <w:lang w:val="lv-LV"/>
        </w:rPr>
        <w:t xml:space="preserve">pensionāra </w:t>
      </w:r>
      <w:r w:rsidRPr="00650E88">
        <w:rPr>
          <w:sz w:val="22"/>
          <w:szCs w:val="22"/>
          <w:lang w:val="lv-LV"/>
        </w:rPr>
        <w:t>neapliekamo minimumu dalīti – gan algai, gan pensijai</w:t>
      </w:r>
      <w:r w:rsidRPr="00194700">
        <w:rPr>
          <w:sz w:val="22"/>
          <w:szCs w:val="22"/>
          <w:lang w:val="lv-LV"/>
        </w:rPr>
        <w:t xml:space="preserve"> </w:t>
      </w:r>
    </w:p>
    <w:p w14:paraId="20F90C3C" w14:textId="77777777" w:rsidR="00C1263C" w:rsidRPr="00194700" w:rsidRDefault="00C1263C" w:rsidP="00C1263C">
      <w:pPr>
        <w:rPr>
          <w:sz w:val="22"/>
          <w:lang w:val="lv-LV"/>
        </w:rPr>
      </w:pPr>
    </w:p>
    <w:p w14:paraId="006A176F" w14:textId="77777777" w:rsidR="00276CF0" w:rsidRDefault="00194700" w:rsidP="00194700">
      <w:pPr>
        <w:rPr>
          <w:b/>
          <w:szCs w:val="20"/>
          <w:lang w:val="lv-LV"/>
        </w:rPr>
      </w:pPr>
      <w:r w:rsidRPr="00650E88">
        <w:rPr>
          <w:b/>
          <w:szCs w:val="20"/>
          <w:lang w:val="lv-LV"/>
        </w:rPr>
        <w:t xml:space="preserve">Sākot ar 2025.gada 1.janvāri visiem pensionāriem (gan strādājošiem, gan nestrādājošiem) pensijas neapliekamais minimums būs 1000 eiro mēnesī. Strādājošie pensionāri, kam pensija ir mazāka par 1000 eiro, var izvēlēties neapliekamo minimumu piemērot pensijai un algai dalīti (500 eiro algai un 500 pensijai). Tādā gadījumā katru mēnesi nodoklis 25,5% apmērā tiks piemērots tikai tai pensijas </w:t>
      </w:r>
      <w:r w:rsidR="008A4375" w:rsidRPr="00650E88">
        <w:rPr>
          <w:b/>
          <w:szCs w:val="20"/>
          <w:lang w:val="lv-LV"/>
        </w:rPr>
        <w:t xml:space="preserve">un algas </w:t>
      </w:r>
      <w:r w:rsidRPr="00650E88">
        <w:rPr>
          <w:b/>
          <w:szCs w:val="20"/>
          <w:lang w:val="lv-LV"/>
        </w:rPr>
        <w:t xml:space="preserve">daļai, kas ir virs  </w:t>
      </w:r>
      <w:r w:rsidR="007D447F" w:rsidRPr="00650E88">
        <w:rPr>
          <w:b/>
          <w:szCs w:val="20"/>
          <w:lang w:val="lv-LV"/>
        </w:rPr>
        <w:t xml:space="preserve">500 </w:t>
      </w:r>
      <w:r w:rsidRPr="00650E88">
        <w:rPr>
          <w:b/>
          <w:szCs w:val="20"/>
          <w:lang w:val="lv-LV"/>
        </w:rPr>
        <w:t>eiro</w:t>
      </w:r>
      <w:r w:rsidR="008A4375" w:rsidRPr="00650E88">
        <w:rPr>
          <w:b/>
          <w:szCs w:val="20"/>
          <w:lang w:val="lv-LV"/>
        </w:rPr>
        <w:t>.</w:t>
      </w:r>
      <w:r w:rsidR="007C0B46" w:rsidRPr="00650E88">
        <w:rPr>
          <w:b/>
          <w:szCs w:val="20"/>
          <w:lang w:val="lv-LV"/>
        </w:rPr>
        <w:t xml:space="preserve"> </w:t>
      </w:r>
    </w:p>
    <w:p w14:paraId="10AE05E5" w14:textId="7520A515" w:rsidR="00194700" w:rsidRDefault="007C0B46" w:rsidP="00194700">
      <w:pPr>
        <w:rPr>
          <w:b/>
          <w:szCs w:val="20"/>
          <w:lang w:val="lv-LV"/>
        </w:rPr>
      </w:pPr>
      <w:r w:rsidRPr="00650E88">
        <w:rPr>
          <w:b/>
          <w:szCs w:val="20"/>
          <w:lang w:val="lv-LV"/>
        </w:rPr>
        <w:t>Šāds risinājums ieviests, lai strādājošiem pensionāriem (kam pensijas apmērs nesasniedz neapliekamā minimuma apjomu 1000 eiro) dotu iespēju gada laikā pilnīgāk izmantot neapliekamo minimumu, negaidot nākamo gadu, kad</w:t>
      </w:r>
      <w:r w:rsidR="00650E88" w:rsidRPr="00650E88">
        <w:rPr>
          <w:b/>
          <w:szCs w:val="20"/>
          <w:lang w:val="lv-LV"/>
        </w:rPr>
        <w:t>,</w:t>
      </w:r>
      <w:r w:rsidRPr="00650E88">
        <w:rPr>
          <w:b/>
          <w:szCs w:val="20"/>
          <w:lang w:val="lv-LV"/>
        </w:rPr>
        <w:t xml:space="preserve"> iesniedzot gada ienākumu deklarāciju, var atgūt nodokli par neizmantotā minimuma daļu.</w:t>
      </w:r>
    </w:p>
    <w:p w14:paraId="6F1AF3D1" w14:textId="5655853C" w:rsidR="00194700" w:rsidRDefault="00194700" w:rsidP="00194700">
      <w:pPr>
        <w:rPr>
          <w:bCs/>
          <w:szCs w:val="20"/>
          <w:lang w:val="lv-LV"/>
        </w:rPr>
      </w:pPr>
      <w:r w:rsidRPr="00194700">
        <w:rPr>
          <w:bCs/>
          <w:szCs w:val="20"/>
          <w:lang w:val="lv-LV"/>
        </w:rPr>
        <w:t xml:space="preserve">Lai dalītais neapliekamais minimums algai un pensijai tiktu piemērots jau no nākamā gada sākuma </w:t>
      </w:r>
      <w:r w:rsidRPr="00194700">
        <w:rPr>
          <w:rFonts w:eastAsia="Times New Roman"/>
          <w:iCs/>
          <w:szCs w:val="20"/>
          <w:lang w:val="lv-LV" w:eastAsia="lv-LV"/>
        </w:rPr>
        <w:t>(2025.gada janvāra pensij</w:t>
      </w:r>
      <w:r w:rsidR="00F73716">
        <w:rPr>
          <w:rFonts w:eastAsia="Times New Roman"/>
          <w:iCs/>
          <w:szCs w:val="20"/>
          <w:lang w:val="lv-LV" w:eastAsia="lv-LV"/>
        </w:rPr>
        <w:t>ai</w:t>
      </w:r>
      <w:r w:rsidRPr="00194700">
        <w:rPr>
          <w:rFonts w:eastAsia="Times New Roman"/>
          <w:iCs/>
          <w:szCs w:val="20"/>
          <w:lang w:val="lv-LV" w:eastAsia="lv-LV"/>
        </w:rPr>
        <w:t xml:space="preserve"> un alg</w:t>
      </w:r>
      <w:r w:rsidR="00F73716">
        <w:rPr>
          <w:rFonts w:eastAsia="Times New Roman"/>
          <w:iCs/>
          <w:szCs w:val="20"/>
          <w:lang w:val="lv-LV" w:eastAsia="lv-LV"/>
        </w:rPr>
        <w:t>ai</w:t>
      </w:r>
      <w:r w:rsidRPr="00194700">
        <w:rPr>
          <w:rFonts w:eastAsia="Times New Roman"/>
          <w:iCs/>
          <w:szCs w:val="20"/>
          <w:lang w:val="lv-LV" w:eastAsia="lv-LV"/>
        </w:rPr>
        <w:t>)</w:t>
      </w:r>
      <w:r w:rsidRPr="00194700">
        <w:rPr>
          <w:bCs/>
          <w:szCs w:val="20"/>
          <w:lang w:val="lv-LV"/>
        </w:rPr>
        <w:t xml:space="preserve">, cilvēkam līdz šī gada 15. decembrim (ieskaitot) </w:t>
      </w:r>
      <w:r w:rsidR="00AE10AF">
        <w:rPr>
          <w:bCs/>
          <w:szCs w:val="20"/>
          <w:lang w:val="lv-LV"/>
        </w:rPr>
        <w:t xml:space="preserve">Valsts ieņēmumu dienesta </w:t>
      </w:r>
      <w:hyperlink r:id="rId8" w:history="1">
        <w:r w:rsidR="00AE10AF" w:rsidRPr="00650E88">
          <w:rPr>
            <w:rStyle w:val="Hyperlink"/>
            <w:bCs/>
            <w:szCs w:val="20"/>
            <w:lang w:val="lv-LV"/>
          </w:rPr>
          <w:t>elektroniskās deklarēšanas sistēmā</w:t>
        </w:r>
      </w:hyperlink>
      <w:r w:rsidR="00AE10AF">
        <w:rPr>
          <w:bCs/>
          <w:szCs w:val="20"/>
          <w:lang w:val="lv-LV"/>
        </w:rPr>
        <w:t xml:space="preserve"> (VID EDS) </w:t>
      </w:r>
      <w:r w:rsidRPr="00194700">
        <w:rPr>
          <w:bCs/>
          <w:szCs w:val="20"/>
          <w:lang w:val="lv-LV"/>
        </w:rPr>
        <w:t xml:space="preserve">ir jāaktivizē sava </w:t>
      </w:r>
      <w:hyperlink r:id="rId9" w:history="1">
        <w:r w:rsidRPr="00194700">
          <w:rPr>
            <w:rStyle w:val="Hyperlink"/>
            <w:bCs/>
            <w:szCs w:val="20"/>
            <w:lang w:val="lv-LV"/>
          </w:rPr>
          <w:t>algas nodokļa grāmatiņa</w:t>
        </w:r>
      </w:hyperlink>
      <w:r w:rsidRPr="00194700">
        <w:rPr>
          <w:bCs/>
          <w:szCs w:val="20"/>
          <w:lang w:val="lv-LV"/>
        </w:rPr>
        <w:t xml:space="preserve"> un tajā jānorāda sava galvenā ienākumu gūšanas vieta (tā darba vieta, kur saņem lielāko algu). </w:t>
      </w:r>
    </w:p>
    <w:p w14:paraId="374B8615" w14:textId="539DFC41" w:rsidR="00CE77EB" w:rsidRPr="00CE77EB" w:rsidRDefault="00FF3FF6" w:rsidP="00CE77EB">
      <w:pPr>
        <w:rPr>
          <w:rFonts w:eastAsia="Times New Roman"/>
          <w:iCs/>
          <w:szCs w:val="20"/>
          <w:lang w:val="lv-LV" w:eastAsia="lv-LV"/>
        </w:rPr>
      </w:pPr>
      <w:r>
        <w:rPr>
          <w:bCs/>
          <w:szCs w:val="20"/>
          <w:lang w:val="lv-LV"/>
        </w:rPr>
        <w:t>Savu izvēli varēs norādīt</w:t>
      </w:r>
      <w:r w:rsidR="00CE77EB">
        <w:rPr>
          <w:bCs/>
          <w:szCs w:val="20"/>
          <w:lang w:val="lv-LV"/>
        </w:rPr>
        <w:t xml:space="preserve"> arī vēlāk</w:t>
      </w:r>
      <w:r>
        <w:rPr>
          <w:bCs/>
          <w:szCs w:val="20"/>
          <w:lang w:val="lv-LV"/>
        </w:rPr>
        <w:t>.</w:t>
      </w:r>
      <w:r w:rsidR="00CE77EB">
        <w:rPr>
          <w:bCs/>
          <w:szCs w:val="20"/>
          <w:lang w:val="lv-LV"/>
        </w:rPr>
        <w:t xml:space="preserve"> </w:t>
      </w:r>
      <w:r w:rsidR="00CE77EB">
        <w:rPr>
          <w:rFonts w:eastAsia="Times New Roman"/>
          <w:iCs/>
          <w:szCs w:val="20"/>
          <w:lang w:val="lv-LV" w:eastAsia="lv-LV"/>
        </w:rPr>
        <w:t xml:space="preserve">Ja algas nodokļa grāmatiņu strādājošs pensionārs iesniegs </w:t>
      </w:r>
      <w:r w:rsidR="008C18E8">
        <w:rPr>
          <w:rFonts w:eastAsia="Times New Roman"/>
          <w:iCs/>
          <w:szCs w:val="20"/>
          <w:lang w:val="lv-LV" w:eastAsia="lv-LV"/>
        </w:rPr>
        <w:t xml:space="preserve">jau </w:t>
      </w:r>
      <w:r w:rsidR="00CE77EB">
        <w:rPr>
          <w:rFonts w:eastAsia="Times New Roman"/>
          <w:iCs/>
          <w:szCs w:val="20"/>
          <w:lang w:val="lv-LV" w:eastAsia="lv-LV"/>
        </w:rPr>
        <w:t>kādā no nākamā gada mēnešiem, tad d</w:t>
      </w:r>
      <w:r w:rsidR="00CE77EB">
        <w:rPr>
          <w:bCs/>
          <w:szCs w:val="20"/>
          <w:lang w:val="lv-LV"/>
        </w:rPr>
        <w:t xml:space="preserve">alīto pensijas neapliekamo minimumu algai un pensijai </w:t>
      </w:r>
      <w:r w:rsidR="00F73716">
        <w:rPr>
          <w:bCs/>
          <w:szCs w:val="20"/>
          <w:lang w:val="lv-LV"/>
        </w:rPr>
        <w:t xml:space="preserve">atkarībā no grāmatiņas iesniegšanas datuma (pirms vai pēc kārtējā mēneša 15.datuma) </w:t>
      </w:r>
      <w:r w:rsidR="00CE77EB">
        <w:rPr>
          <w:bCs/>
          <w:szCs w:val="20"/>
          <w:lang w:val="lv-LV"/>
        </w:rPr>
        <w:t xml:space="preserve">sāks piemērot attiecīgi no nākamā </w:t>
      </w:r>
      <w:r w:rsidR="00F73716">
        <w:rPr>
          <w:bCs/>
          <w:szCs w:val="20"/>
          <w:lang w:val="lv-LV"/>
        </w:rPr>
        <w:t xml:space="preserve">vai aiznākamā </w:t>
      </w:r>
      <w:r w:rsidR="00CE77EB">
        <w:rPr>
          <w:bCs/>
          <w:szCs w:val="20"/>
          <w:lang w:val="lv-LV"/>
        </w:rPr>
        <w:t xml:space="preserve">mēneša 15.datuma. </w:t>
      </w:r>
    </w:p>
    <w:p w14:paraId="77EA1244" w14:textId="2F2D1F89" w:rsidR="00CE77EB" w:rsidRDefault="00CE77EB" w:rsidP="00CE77EB">
      <w:pPr>
        <w:rPr>
          <w:bCs/>
          <w:szCs w:val="20"/>
          <w:lang w:val="lv-LV"/>
        </w:rPr>
      </w:pPr>
      <w:r w:rsidRPr="00CE77EB">
        <w:rPr>
          <w:bCs/>
          <w:szCs w:val="20"/>
          <w:lang w:val="lv-LV"/>
        </w:rPr>
        <w:t xml:space="preserve">Ja algas </w:t>
      </w:r>
      <w:r w:rsidR="00F73716">
        <w:rPr>
          <w:bCs/>
          <w:szCs w:val="20"/>
          <w:lang w:val="lv-LV"/>
        </w:rPr>
        <w:t xml:space="preserve">nodokļa </w:t>
      </w:r>
      <w:r w:rsidRPr="00CE77EB">
        <w:rPr>
          <w:bCs/>
          <w:szCs w:val="20"/>
          <w:lang w:val="lv-LV"/>
        </w:rPr>
        <w:t xml:space="preserve">grāmatiņa </w:t>
      </w:r>
      <w:r>
        <w:rPr>
          <w:bCs/>
          <w:szCs w:val="20"/>
          <w:lang w:val="lv-LV"/>
        </w:rPr>
        <w:t xml:space="preserve">vispār </w:t>
      </w:r>
      <w:r w:rsidRPr="00CE77EB">
        <w:rPr>
          <w:bCs/>
          <w:szCs w:val="20"/>
          <w:lang w:val="lv-LV"/>
        </w:rPr>
        <w:t xml:space="preserve">netiks iesniegta darba devējam, tad tā automātiski tiks iesniegta pensijas izmaksātājam, nodoklis netiks piemērots tai pensijas daļai, kas ir līdz 1000 eiro, taču darba devējs ieturēs nodokli no algas no pirmā eiro. </w:t>
      </w:r>
    </w:p>
    <w:p w14:paraId="44204693" w14:textId="35441F84" w:rsidR="00CE77EB" w:rsidRDefault="00CE77EB" w:rsidP="00CE77EB">
      <w:pPr>
        <w:rPr>
          <w:bCs/>
          <w:szCs w:val="20"/>
          <w:lang w:val="lv-LV"/>
        </w:rPr>
      </w:pPr>
      <w:r w:rsidRPr="00CE77EB">
        <w:rPr>
          <w:bCs/>
          <w:szCs w:val="20"/>
          <w:lang w:val="lv-LV"/>
        </w:rPr>
        <w:t xml:space="preserve">Taču </w:t>
      </w:r>
      <w:r>
        <w:rPr>
          <w:bCs/>
          <w:szCs w:val="20"/>
          <w:lang w:val="lv-LV"/>
        </w:rPr>
        <w:t xml:space="preserve">jebkurā gadījumā cilvēks šo naudu  nezaudēs – to varēs atgūt, </w:t>
      </w:r>
      <w:r w:rsidRPr="00CE77EB">
        <w:rPr>
          <w:bCs/>
          <w:szCs w:val="20"/>
          <w:lang w:val="lv-LV"/>
        </w:rPr>
        <w:t>nākamajā gadā, sākot no 1. marta iesniedzot gada ienākumu deklarāciju (</w:t>
      </w:r>
      <w:r>
        <w:rPr>
          <w:bCs/>
          <w:szCs w:val="20"/>
          <w:lang w:val="lv-LV"/>
        </w:rPr>
        <w:t xml:space="preserve">algas un pensijas </w:t>
      </w:r>
      <w:r w:rsidRPr="00CE77EB">
        <w:rPr>
          <w:bCs/>
          <w:szCs w:val="20"/>
          <w:lang w:val="lv-LV"/>
        </w:rPr>
        <w:t xml:space="preserve">dati tajā ielasīsies automātiski). </w:t>
      </w:r>
    </w:p>
    <w:p w14:paraId="64195AF1" w14:textId="5C6BE20E" w:rsidR="00AE10AF" w:rsidRDefault="00AE10AF" w:rsidP="00AE10AF">
      <w:pPr>
        <w:spacing w:after="0"/>
        <w:rPr>
          <w:bCs/>
          <w:szCs w:val="20"/>
          <w:lang w:val="lv-LV"/>
        </w:rPr>
      </w:pPr>
      <w:r w:rsidRPr="00194700">
        <w:rPr>
          <w:rFonts w:eastAsia="Times New Roman"/>
          <w:iCs/>
          <w:szCs w:val="20"/>
          <w:lang w:val="lv-LV" w:eastAsia="lv-LV"/>
        </w:rPr>
        <w:t xml:space="preserve">Ja </w:t>
      </w:r>
      <w:r>
        <w:rPr>
          <w:rFonts w:eastAsia="Times New Roman"/>
          <w:iCs/>
          <w:szCs w:val="20"/>
          <w:lang w:val="lv-LV" w:eastAsia="lv-LV"/>
        </w:rPr>
        <w:t xml:space="preserve">strādājošam pensionāram </w:t>
      </w:r>
      <w:r w:rsidRPr="00194700">
        <w:rPr>
          <w:rFonts w:eastAsia="Times New Roman"/>
          <w:iCs/>
          <w:szCs w:val="20"/>
          <w:lang w:val="lv-LV" w:eastAsia="lv-LV"/>
        </w:rPr>
        <w:t xml:space="preserve">jau ir </w:t>
      </w:r>
      <w:r>
        <w:rPr>
          <w:rFonts w:eastAsia="Times New Roman"/>
          <w:iCs/>
          <w:szCs w:val="20"/>
          <w:lang w:val="lv-LV" w:eastAsia="lv-LV"/>
        </w:rPr>
        <w:t xml:space="preserve">pie darba devēja iesniegta </w:t>
      </w:r>
      <w:r w:rsidRPr="00194700">
        <w:rPr>
          <w:rFonts w:eastAsia="Times New Roman"/>
          <w:iCs/>
          <w:szCs w:val="20"/>
          <w:lang w:val="lv-LV" w:eastAsia="lv-LV"/>
        </w:rPr>
        <w:t xml:space="preserve">algas nodokļa grāmatiņa, tad </w:t>
      </w:r>
      <w:r>
        <w:rPr>
          <w:rFonts w:eastAsia="Times New Roman"/>
          <w:iCs/>
          <w:szCs w:val="20"/>
          <w:lang w:val="lv-LV" w:eastAsia="lv-LV"/>
        </w:rPr>
        <w:t xml:space="preserve">nekas cits papildus </w:t>
      </w:r>
      <w:r w:rsidRPr="00194700">
        <w:rPr>
          <w:rFonts w:eastAsia="Times New Roman"/>
          <w:iCs/>
          <w:szCs w:val="20"/>
          <w:lang w:val="lv-LV" w:eastAsia="lv-LV"/>
        </w:rPr>
        <w:t xml:space="preserve">nav jādara. </w:t>
      </w:r>
      <w:r w:rsidRPr="00194700">
        <w:rPr>
          <w:bCs/>
          <w:szCs w:val="20"/>
          <w:lang w:val="lv-LV"/>
        </w:rPr>
        <w:t xml:space="preserve">Jauno </w:t>
      </w:r>
      <w:r w:rsidR="00481938">
        <w:rPr>
          <w:bCs/>
          <w:szCs w:val="20"/>
          <w:lang w:val="lv-LV"/>
        </w:rPr>
        <w:t xml:space="preserve">pensionāra </w:t>
      </w:r>
      <w:r w:rsidRPr="00194700">
        <w:rPr>
          <w:bCs/>
          <w:szCs w:val="20"/>
          <w:lang w:val="lv-LV"/>
        </w:rPr>
        <w:t xml:space="preserve">neapliekamo minimumu (1000 eiro) automātiski aprēķinās un piemēros dalīti – 500 eiro pensijai un 500 eiro darba algai. </w:t>
      </w:r>
    </w:p>
    <w:p w14:paraId="381C99A7" w14:textId="77777777" w:rsidR="00AE10AF" w:rsidRDefault="00AE10AF" w:rsidP="00AE10AF">
      <w:pPr>
        <w:spacing w:after="0"/>
        <w:rPr>
          <w:bCs/>
          <w:szCs w:val="20"/>
          <w:lang w:val="lv-LV"/>
        </w:rPr>
      </w:pPr>
    </w:p>
    <w:p w14:paraId="008224CF" w14:textId="77777777" w:rsidR="00AE10AF" w:rsidRPr="00194700" w:rsidRDefault="00AE10AF" w:rsidP="00AE10AF">
      <w:pPr>
        <w:rPr>
          <w:szCs w:val="20"/>
          <w:lang w:val="lv-LV"/>
        </w:rPr>
      </w:pPr>
      <w:r w:rsidRPr="00194700">
        <w:rPr>
          <w:szCs w:val="20"/>
          <w:lang w:val="lv-LV"/>
        </w:rPr>
        <w:t xml:space="preserve">Ja strādājošam pensionāram pienākas arī citi atvieglojumi (par apgādājamiem, invaliditāti, nacionālās pretošanās kustības dalībniekam, politiski represētai personai), tos, tāpat kā līdz šim, varēs gada laikā piemērot tikai tajā darba vietā, kur ir iesniegta algas nodokļa grāmatiņa.  </w:t>
      </w:r>
    </w:p>
    <w:p w14:paraId="692A124B" w14:textId="77777777" w:rsidR="00AE10AF" w:rsidRDefault="00AE10AF" w:rsidP="00AE10AF">
      <w:pPr>
        <w:spacing w:after="0"/>
        <w:rPr>
          <w:bCs/>
          <w:szCs w:val="20"/>
          <w:lang w:val="lv-LV"/>
        </w:rPr>
      </w:pPr>
    </w:p>
    <w:p w14:paraId="193B703F" w14:textId="4FF687BD" w:rsidR="00AE10AF" w:rsidRDefault="00AE10AF" w:rsidP="00AE10AF">
      <w:pPr>
        <w:pStyle w:val="Heading2"/>
        <w:rPr>
          <w:lang w:val="lv-LV"/>
        </w:rPr>
      </w:pPr>
      <w:r>
        <w:rPr>
          <w:lang w:val="lv-LV"/>
        </w:rPr>
        <w:t xml:space="preserve">Ja nevēlos dalīt neapliekamo minimumu? </w:t>
      </w:r>
    </w:p>
    <w:p w14:paraId="18A922CF" w14:textId="2FFC192A" w:rsidR="00AE10AF" w:rsidRPr="00AE10AF" w:rsidRDefault="00AE10AF" w:rsidP="00AE10AF">
      <w:pPr>
        <w:spacing w:after="0"/>
        <w:rPr>
          <w:szCs w:val="20"/>
          <w:lang w:val="lv-LV"/>
        </w:rPr>
      </w:pPr>
      <w:r w:rsidRPr="00AE10AF">
        <w:rPr>
          <w:rFonts w:eastAsia="Times New Roman"/>
          <w:iCs/>
          <w:szCs w:val="20"/>
          <w:lang w:val="lv-LV" w:eastAsia="lv-LV"/>
        </w:rPr>
        <w:t>Ja tomēr</w:t>
      </w:r>
      <w:r>
        <w:rPr>
          <w:rFonts w:eastAsia="Times New Roman"/>
          <w:iCs/>
          <w:szCs w:val="20"/>
          <w:lang w:val="lv-LV" w:eastAsia="lv-LV"/>
        </w:rPr>
        <w:t xml:space="preserve"> strādājošs pensionārs (kam pensija ir līdz 1000 eiro)</w:t>
      </w:r>
      <w:r w:rsidRPr="00AE10AF">
        <w:rPr>
          <w:rFonts w:eastAsia="Times New Roman"/>
          <w:iCs/>
          <w:szCs w:val="20"/>
          <w:lang w:val="lv-LV" w:eastAsia="lv-LV"/>
        </w:rPr>
        <w:t xml:space="preserve"> nevēla</w:t>
      </w:r>
      <w:r>
        <w:rPr>
          <w:rFonts w:eastAsia="Times New Roman"/>
          <w:iCs/>
          <w:szCs w:val="20"/>
          <w:lang w:val="lv-LV" w:eastAsia="lv-LV"/>
        </w:rPr>
        <w:t>s</w:t>
      </w:r>
      <w:r w:rsidRPr="00AE10AF">
        <w:rPr>
          <w:rFonts w:eastAsia="Times New Roman"/>
          <w:iCs/>
          <w:szCs w:val="20"/>
          <w:lang w:val="lv-LV" w:eastAsia="lv-LV"/>
        </w:rPr>
        <w:t xml:space="preserve"> dalīt pensijas neapliekamo minimumu</w:t>
      </w:r>
      <w:r>
        <w:rPr>
          <w:rFonts w:eastAsia="Times New Roman"/>
          <w:iCs/>
          <w:szCs w:val="20"/>
          <w:lang w:val="lv-LV" w:eastAsia="lv-LV"/>
        </w:rPr>
        <w:t xml:space="preserve"> starp pensiju un algu</w:t>
      </w:r>
      <w:r w:rsidRPr="00AE10AF">
        <w:rPr>
          <w:rFonts w:eastAsia="Times New Roman"/>
          <w:iCs/>
          <w:szCs w:val="20"/>
          <w:lang w:val="lv-LV" w:eastAsia="lv-LV"/>
        </w:rPr>
        <w:t xml:space="preserve">, taču algas nodokļa grāmatiņa pie darba devēja ir </w:t>
      </w:r>
      <w:r>
        <w:rPr>
          <w:rFonts w:eastAsia="Times New Roman"/>
          <w:iCs/>
          <w:szCs w:val="20"/>
          <w:lang w:val="lv-LV" w:eastAsia="lv-LV"/>
        </w:rPr>
        <w:t xml:space="preserve">jau </w:t>
      </w:r>
      <w:r w:rsidRPr="00AE10AF">
        <w:rPr>
          <w:rFonts w:eastAsia="Times New Roman"/>
          <w:iCs/>
          <w:szCs w:val="20"/>
          <w:lang w:val="lv-LV" w:eastAsia="lv-LV"/>
        </w:rPr>
        <w:t xml:space="preserve">iesniegta, </w:t>
      </w:r>
      <w:r w:rsidRPr="00AE10AF">
        <w:rPr>
          <w:szCs w:val="20"/>
          <w:lang w:val="lv-LV"/>
        </w:rPr>
        <w:t xml:space="preserve">tad </w:t>
      </w:r>
      <w:r>
        <w:rPr>
          <w:szCs w:val="20"/>
          <w:lang w:val="lv-LV"/>
        </w:rPr>
        <w:t xml:space="preserve">tā </w:t>
      </w:r>
      <w:r w:rsidRPr="00AE10AF">
        <w:rPr>
          <w:szCs w:val="20"/>
          <w:lang w:val="lv-LV"/>
        </w:rPr>
        <w:t xml:space="preserve">līdz 2024. gada 15. decembrim ir jāizņem no galvenās ienākumu gūšanas vietas (darba </w:t>
      </w:r>
      <w:r w:rsidRPr="00AE10AF">
        <w:rPr>
          <w:szCs w:val="20"/>
          <w:lang w:val="lv-LV"/>
        </w:rPr>
        <w:lastRenderedPageBreak/>
        <w:t>devēja). Arī tas jāizdara VID EDS.</w:t>
      </w:r>
    </w:p>
    <w:p w14:paraId="55EDA393" w14:textId="77777777" w:rsidR="00AE10AF" w:rsidRPr="00194700" w:rsidRDefault="00AE10AF" w:rsidP="00AE10AF">
      <w:pPr>
        <w:spacing w:after="0"/>
        <w:rPr>
          <w:bCs/>
          <w:szCs w:val="20"/>
          <w:lang w:val="lv-LV"/>
        </w:rPr>
      </w:pPr>
    </w:p>
    <w:p w14:paraId="25541D0E" w14:textId="2BBED905" w:rsidR="00AE10AF" w:rsidRDefault="00AE10AF" w:rsidP="00AE10AF">
      <w:pPr>
        <w:pStyle w:val="Heading2"/>
        <w:rPr>
          <w:lang w:val="lv-LV"/>
        </w:rPr>
      </w:pPr>
      <w:r>
        <w:rPr>
          <w:lang w:val="lv-LV"/>
        </w:rPr>
        <w:t xml:space="preserve">Uz ko šīs izmaiņas neattiecas? </w:t>
      </w:r>
    </w:p>
    <w:p w14:paraId="61786F1D" w14:textId="5E0E4A31" w:rsidR="00194700" w:rsidRPr="00194700" w:rsidRDefault="00AE10AF" w:rsidP="00194700">
      <w:pPr>
        <w:spacing w:after="0"/>
        <w:rPr>
          <w:bCs/>
          <w:szCs w:val="20"/>
          <w:lang w:val="lv-LV"/>
        </w:rPr>
      </w:pPr>
      <w:r>
        <w:rPr>
          <w:bCs/>
          <w:szCs w:val="20"/>
          <w:lang w:val="lv-LV"/>
        </w:rPr>
        <w:t>Šīs izmaiņas neattiecas uz s</w:t>
      </w:r>
      <w:r w:rsidR="00194700" w:rsidRPr="00194700">
        <w:rPr>
          <w:bCs/>
          <w:szCs w:val="20"/>
          <w:lang w:val="lv-LV"/>
        </w:rPr>
        <w:t>trādājošiem pensionāriem, kam pensija ir lielāka par 1000 eiro</w:t>
      </w:r>
      <w:r>
        <w:rPr>
          <w:bCs/>
          <w:szCs w:val="20"/>
          <w:lang w:val="lv-LV"/>
        </w:rPr>
        <w:t xml:space="preserve">.  </w:t>
      </w:r>
      <w:r w:rsidR="00D93187">
        <w:rPr>
          <w:bCs/>
          <w:szCs w:val="20"/>
          <w:lang w:val="lv-LV"/>
        </w:rPr>
        <w:t xml:space="preserve">Tādā gadījumā </w:t>
      </w:r>
      <w:r>
        <w:rPr>
          <w:bCs/>
          <w:szCs w:val="20"/>
          <w:lang w:val="lv-LV"/>
        </w:rPr>
        <w:t>nekādas papildu darbības nav jāveic</w:t>
      </w:r>
      <w:r w:rsidR="00D93187">
        <w:rPr>
          <w:bCs/>
          <w:szCs w:val="20"/>
          <w:lang w:val="lv-LV"/>
        </w:rPr>
        <w:t xml:space="preserve">, </w:t>
      </w:r>
      <w:r>
        <w:rPr>
          <w:bCs/>
          <w:szCs w:val="20"/>
          <w:lang w:val="lv-LV"/>
        </w:rPr>
        <w:t>a</w:t>
      </w:r>
      <w:r w:rsidR="00194700" w:rsidRPr="00194700">
        <w:rPr>
          <w:bCs/>
          <w:szCs w:val="20"/>
          <w:lang w:val="lv-LV"/>
        </w:rPr>
        <w:t>rī turpmāk iedzīvotāju ienākuma nodoklis 25</w:t>
      </w:r>
      <w:r w:rsidR="00481938">
        <w:rPr>
          <w:bCs/>
          <w:szCs w:val="20"/>
          <w:lang w:val="lv-LV"/>
        </w:rPr>
        <w:t>,5</w:t>
      </w:r>
      <w:r w:rsidR="00194700" w:rsidRPr="00194700">
        <w:rPr>
          <w:bCs/>
          <w:szCs w:val="20"/>
          <w:lang w:val="lv-LV"/>
        </w:rPr>
        <w:t xml:space="preserve"> % apmērā automātiski tiks piemērots tai pensijas daļai, kas ir virs 1000 eiro.</w:t>
      </w:r>
    </w:p>
    <w:p w14:paraId="380AF85C" w14:textId="77777777" w:rsidR="00194700" w:rsidRPr="00194700" w:rsidRDefault="00194700" w:rsidP="00194700">
      <w:pPr>
        <w:pStyle w:val="ListParagraph"/>
        <w:rPr>
          <w:rFonts w:ascii="Verdana" w:hAnsi="Verdana"/>
          <w:bCs/>
          <w:sz w:val="20"/>
          <w:szCs w:val="20"/>
        </w:rPr>
      </w:pPr>
      <w:bookmarkStart w:id="0" w:name="_Hlk183296138"/>
    </w:p>
    <w:p w14:paraId="43C6CB8D" w14:textId="01F91EA2" w:rsidR="00194700" w:rsidRPr="00194700" w:rsidRDefault="00AE10AF" w:rsidP="00194700">
      <w:pPr>
        <w:spacing w:after="0"/>
        <w:rPr>
          <w:bCs/>
          <w:szCs w:val="20"/>
          <w:lang w:val="lv-LV"/>
        </w:rPr>
      </w:pPr>
      <w:r>
        <w:rPr>
          <w:bCs/>
          <w:szCs w:val="20"/>
          <w:lang w:val="lv-LV"/>
        </w:rPr>
        <w:t>Savukārt, n</w:t>
      </w:r>
      <w:r w:rsidR="00194700" w:rsidRPr="00194700">
        <w:rPr>
          <w:bCs/>
          <w:szCs w:val="20"/>
          <w:lang w:val="lv-LV"/>
        </w:rPr>
        <w:t xml:space="preserve">estrādājošiem pensionāriem jauno </w:t>
      </w:r>
      <w:r>
        <w:rPr>
          <w:bCs/>
          <w:szCs w:val="20"/>
          <w:lang w:val="lv-LV"/>
        </w:rPr>
        <w:t xml:space="preserve">pensijas </w:t>
      </w:r>
      <w:r w:rsidR="00194700" w:rsidRPr="00194700">
        <w:rPr>
          <w:bCs/>
          <w:szCs w:val="20"/>
          <w:lang w:val="lv-LV"/>
        </w:rPr>
        <w:t xml:space="preserve">neapliekamo minimumu </w:t>
      </w:r>
      <w:r>
        <w:rPr>
          <w:bCs/>
          <w:szCs w:val="20"/>
          <w:lang w:val="lv-LV"/>
        </w:rPr>
        <w:t xml:space="preserve">(1000 eiro) </w:t>
      </w:r>
      <w:r w:rsidR="00194700" w:rsidRPr="00194700">
        <w:rPr>
          <w:bCs/>
          <w:szCs w:val="20"/>
          <w:lang w:val="lv-LV"/>
        </w:rPr>
        <w:t>tāpat kā līdz šim automātiski aprēķinās un piemēros Valsts sociālās apdrošināšanas aģentūra (VSAA) vai citi pensiju izmaksātāji.</w:t>
      </w:r>
    </w:p>
    <w:bookmarkEnd w:id="0"/>
    <w:p w14:paraId="3C7BB92A" w14:textId="77777777" w:rsidR="00194700" w:rsidRPr="00194700" w:rsidRDefault="00194700" w:rsidP="00194700">
      <w:pPr>
        <w:spacing w:after="0"/>
        <w:rPr>
          <w:bCs/>
          <w:szCs w:val="20"/>
          <w:lang w:val="lv-LV"/>
        </w:rPr>
      </w:pPr>
    </w:p>
    <w:p w14:paraId="6E0922B5" w14:textId="638BFB42" w:rsidR="00194700" w:rsidRDefault="008211AB" w:rsidP="008211AB">
      <w:pPr>
        <w:pStyle w:val="Heading2"/>
        <w:rPr>
          <w:lang w:val="lv-LV"/>
        </w:rPr>
      </w:pPr>
      <w:r>
        <w:rPr>
          <w:lang w:val="lv-LV"/>
        </w:rPr>
        <w:t xml:space="preserve">Papildu informācija </w:t>
      </w:r>
    </w:p>
    <w:p w14:paraId="335CEF43" w14:textId="368C402F" w:rsidR="008A4375" w:rsidRPr="008A4375" w:rsidRDefault="00650E88" w:rsidP="008A4375">
      <w:pPr>
        <w:rPr>
          <w:lang w:val="lv-LV"/>
        </w:rPr>
      </w:pPr>
      <w:r>
        <w:rPr>
          <w:lang w:val="lv-LV"/>
        </w:rPr>
        <w:t>Šīs nedēļas laikā pakāpeniski v</w:t>
      </w:r>
      <w:r w:rsidR="008A4375">
        <w:rPr>
          <w:lang w:val="lv-LV"/>
        </w:rPr>
        <w:t>isiem strādājošajiem pensionāriem</w:t>
      </w:r>
      <w:r w:rsidR="00CF4ECF">
        <w:rPr>
          <w:lang w:val="lv-LV"/>
        </w:rPr>
        <w:t xml:space="preserve"> </w:t>
      </w:r>
      <w:r w:rsidR="008A4375">
        <w:rPr>
          <w:lang w:val="lv-LV"/>
        </w:rPr>
        <w:t xml:space="preserve">tiks EDS </w:t>
      </w:r>
      <w:r>
        <w:rPr>
          <w:lang w:val="lv-LV"/>
        </w:rPr>
        <w:t>no</w:t>
      </w:r>
      <w:r w:rsidR="008A4375">
        <w:rPr>
          <w:lang w:val="lv-LV"/>
        </w:rPr>
        <w:t xml:space="preserve">sūtītas individuālas vēstules un skaidrojošais materiāls ar piemēriem, lai katrs varētu izvērtēt un izvēlēties sev piemērotāko risinājumu. </w:t>
      </w:r>
    </w:p>
    <w:p w14:paraId="6E30F99F" w14:textId="5A7AD2C0" w:rsidR="00650E88" w:rsidRPr="00650E88" w:rsidRDefault="00650E88" w:rsidP="00650E88">
      <w:pPr>
        <w:spacing w:after="0"/>
        <w:rPr>
          <w:szCs w:val="20"/>
          <w:lang w:val="lv-LV"/>
        </w:rPr>
      </w:pPr>
      <w:r w:rsidRPr="00650E88">
        <w:rPr>
          <w:szCs w:val="20"/>
          <w:lang w:val="lv-LV"/>
        </w:rPr>
        <w:t>Plašāka informācija pieejama VID tīmekļvietnē “</w:t>
      </w:r>
      <w:hyperlink r:id="rId10" w:history="1">
        <w:r w:rsidRPr="00650E88">
          <w:rPr>
            <w:rStyle w:val="Hyperlink"/>
            <w:szCs w:val="20"/>
            <w:lang w:val="lv-LV"/>
          </w:rPr>
          <w:t>Aktualitātes/ Svarīga informācija strādājošiem pensionāriem par pensionāra neapliekamā minimuma piemērošanu</w:t>
        </w:r>
      </w:hyperlink>
      <w:r w:rsidRPr="00650E88">
        <w:rPr>
          <w:szCs w:val="20"/>
          <w:lang w:val="lv-LV"/>
        </w:rPr>
        <w:t xml:space="preserve">”. </w:t>
      </w:r>
    </w:p>
    <w:p w14:paraId="67E52FA3" w14:textId="77777777" w:rsidR="00650E88" w:rsidRPr="00650E88" w:rsidRDefault="00650E88" w:rsidP="00650E88">
      <w:pPr>
        <w:spacing w:after="0"/>
        <w:rPr>
          <w:szCs w:val="20"/>
          <w:lang w:val="lv-LV"/>
        </w:rPr>
      </w:pPr>
    </w:p>
    <w:p w14:paraId="49C225C8" w14:textId="2FDBD720" w:rsidR="00650E88" w:rsidRPr="00650E88" w:rsidRDefault="00650E88" w:rsidP="00650E88">
      <w:pPr>
        <w:spacing w:after="0"/>
        <w:rPr>
          <w:szCs w:val="20"/>
          <w:lang w:val="lv-LV"/>
        </w:rPr>
      </w:pPr>
      <w:r>
        <w:rPr>
          <w:szCs w:val="20"/>
          <w:lang w:val="lv-LV"/>
        </w:rPr>
        <w:t>I</w:t>
      </w:r>
      <w:r w:rsidRPr="00650E88">
        <w:rPr>
          <w:szCs w:val="20"/>
          <w:lang w:val="lv-LV"/>
        </w:rPr>
        <w:t>nformācija par elektronisko algas nodokļa grāmatiņu un kā tajā veikt izmaiņas pieejama VID tīmekļvietnē sadaļā “</w:t>
      </w:r>
      <w:hyperlink r:id="rId11" w:history="1">
        <w:r w:rsidRPr="00650E88">
          <w:rPr>
            <w:rStyle w:val="Hyperlink"/>
            <w:szCs w:val="20"/>
            <w:lang w:val="lv-LV"/>
          </w:rPr>
          <w:t>Algas nodokļa grāmatiņa</w:t>
        </w:r>
      </w:hyperlink>
      <w:r w:rsidRPr="00650E88">
        <w:rPr>
          <w:szCs w:val="20"/>
          <w:lang w:val="lv-LV"/>
        </w:rPr>
        <w:t xml:space="preserve">”. </w:t>
      </w:r>
    </w:p>
    <w:p w14:paraId="2CB466AB" w14:textId="77777777" w:rsidR="00650E88" w:rsidRPr="00650E88" w:rsidRDefault="00650E88" w:rsidP="00650E88">
      <w:pPr>
        <w:spacing w:after="0"/>
        <w:rPr>
          <w:szCs w:val="20"/>
          <w:lang w:val="lv-LV"/>
        </w:rPr>
      </w:pPr>
    </w:p>
    <w:p w14:paraId="7AF9D965" w14:textId="3A822A88" w:rsidR="00650E88" w:rsidRPr="00650E88" w:rsidRDefault="00650E88" w:rsidP="00650E88">
      <w:pPr>
        <w:spacing w:after="0"/>
        <w:rPr>
          <w:szCs w:val="20"/>
          <w:lang w:val="lv-LV" w:eastAsia="lv-LV"/>
        </w:rPr>
      </w:pPr>
      <w:r w:rsidRPr="00650E88">
        <w:rPr>
          <w:szCs w:val="20"/>
          <w:lang w:val="lv-LV"/>
        </w:rPr>
        <w:t xml:space="preserve">Ja cilvēkam nav nekādu iespēju iesniegt elektronisko algas nodokļa grāmatiņu VID EDS pašam, tad var vērsties jebkurā tuvākajā </w:t>
      </w:r>
      <w:hyperlink r:id="rId12" w:history="1">
        <w:r w:rsidRPr="00650E88">
          <w:rPr>
            <w:rStyle w:val="Hyperlink"/>
            <w:szCs w:val="20"/>
            <w:lang w:val="lv-LV" w:eastAsia="lv-LV"/>
          </w:rPr>
          <w:t>Valsts un pašvaldības klientu apkalpošanas centrā</w:t>
        </w:r>
      </w:hyperlink>
      <w:r w:rsidRPr="00650E88">
        <w:rPr>
          <w:szCs w:val="20"/>
          <w:lang w:val="lv-LV" w:eastAsia="lv-LV"/>
        </w:rPr>
        <w:t xml:space="preserve"> visā Latvijā, aizpildīt iesnieguma veidlapu un darbinieks to izdarīs cilvēka vārdā. </w:t>
      </w:r>
    </w:p>
    <w:p w14:paraId="0B17A0EB" w14:textId="77777777" w:rsidR="00650E88" w:rsidRDefault="00650E88" w:rsidP="00650E88">
      <w:pPr>
        <w:spacing w:after="0"/>
        <w:rPr>
          <w:szCs w:val="20"/>
          <w:lang w:val="lv-LV"/>
        </w:rPr>
      </w:pPr>
    </w:p>
    <w:p w14:paraId="1FD36712" w14:textId="6E0F0377" w:rsidR="00650E88" w:rsidRPr="00650E88" w:rsidRDefault="00650E88" w:rsidP="00650E88">
      <w:pPr>
        <w:spacing w:after="0"/>
        <w:rPr>
          <w:szCs w:val="20"/>
          <w:lang w:val="lv-LV"/>
        </w:rPr>
      </w:pPr>
      <w:r w:rsidRPr="00650E88">
        <w:rPr>
          <w:szCs w:val="20"/>
          <w:lang w:val="lv-LV"/>
        </w:rPr>
        <w:t xml:space="preserve">Jautājumu un neskaidrību gadījumā varat zvanīt uz VID konsultatīvo tālruni + 371 67120000,  uzdot jautājumus rakstveidā </w:t>
      </w:r>
      <w:r>
        <w:rPr>
          <w:szCs w:val="20"/>
          <w:lang w:val="lv-LV"/>
        </w:rPr>
        <w:t xml:space="preserve">VID </w:t>
      </w:r>
      <w:r w:rsidRPr="00650E88">
        <w:rPr>
          <w:szCs w:val="20"/>
          <w:lang w:val="lv-LV"/>
        </w:rPr>
        <w:t xml:space="preserve">EDS sadaļā “Sarakste ar VID” vai konsultēties </w:t>
      </w:r>
      <w:hyperlink r:id="rId13" w:history="1">
        <w:r w:rsidRPr="00650E88">
          <w:rPr>
            <w:rStyle w:val="Hyperlink"/>
            <w:szCs w:val="20"/>
            <w:lang w:val="lv-LV"/>
          </w:rPr>
          <w:t>tuvākajā Valsts ieņēmumu dienesta</w:t>
        </w:r>
      </w:hyperlink>
      <w:r w:rsidRPr="00650E88">
        <w:rPr>
          <w:szCs w:val="20"/>
          <w:lang w:val="lv-LV"/>
        </w:rPr>
        <w:t xml:space="preserve"> vai </w:t>
      </w:r>
      <w:hyperlink r:id="rId14" w:history="1">
        <w:r w:rsidRPr="00650E88">
          <w:rPr>
            <w:rStyle w:val="Hyperlink"/>
            <w:szCs w:val="20"/>
            <w:lang w:val="lv-LV"/>
          </w:rPr>
          <w:t>Valsts un pašvaldības klientu apkalpošanas centrā</w:t>
        </w:r>
      </w:hyperlink>
      <w:r w:rsidRPr="00650E88">
        <w:rPr>
          <w:szCs w:val="20"/>
          <w:lang w:val="lv-LV"/>
        </w:rPr>
        <w:t xml:space="preserve"> visā Latvijā. </w:t>
      </w:r>
    </w:p>
    <w:p w14:paraId="083731EE" w14:textId="77777777" w:rsidR="00650E88" w:rsidRDefault="00650E88" w:rsidP="008211AB">
      <w:pPr>
        <w:spacing w:after="0"/>
        <w:rPr>
          <w:szCs w:val="20"/>
          <w:lang w:val="lv-LV"/>
        </w:rPr>
      </w:pPr>
    </w:p>
    <w:p w14:paraId="7E9D0C31" w14:textId="77777777" w:rsidR="00650E88" w:rsidRDefault="00650E88" w:rsidP="008211AB">
      <w:pPr>
        <w:spacing w:after="0"/>
        <w:rPr>
          <w:szCs w:val="20"/>
          <w:lang w:val="lv-LV"/>
        </w:rPr>
      </w:pPr>
    </w:p>
    <w:p w14:paraId="54205052" w14:textId="77777777" w:rsidR="008211AB" w:rsidRPr="00194700" w:rsidRDefault="008211AB" w:rsidP="008211AB">
      <w:pPr>
        <w:spacing w:after="0"/>
        <w:rPr>
          <w:szCs w:val="20"/>
          <w:lang w:val="lv-LV"/>
        </w:rPr>
      </w:pPr>
    </w:p>
    <w:p w14:paraId="213F08D8" w14:textId="5D87D69B" w:rsidR="00C1263C" w:rsidRPr="00572D51" w:rsidRDefault="00C1263C" w:rsidP="00C1263C">
      <w:pPr>
        <w:spacing w:after="0"/>
        <w:ind w:right="357"/>
        <w:rPr>
          <w:rFonts w:eastAsiaTheme="minorHAnsi"/>
          <w:color w:val="000000"/>
          <w:sz w:val="18"/>
          <w:szCs w:val="18"/>
          <w:u w:val="single"/>
          <w:lang w:val="lv-LV"/>
        </w:rPr>
      </w:pPr>
      <w:r w:rsidRPr="00572D51">
        <w:rPr>
          <w:color w:val="000000"/>
          <w:sz w:val="18"/>
          <w:szCs w:val="18"/>
          <w:u w:val="single"/>
          <w:lang w:val="lv-LV"/>
        </w:rPr>
        <w:t xml:space="preserve">Informāciju sagatavoja: </w:t>
      </w:r>
    </w:p>
    <w:p w14:paraId="0A4302B7" w14:textId="77777777" w:rsidR="00C1263C" w:rsidRPr="00572D51" w:rsidRDefault="00C1263C" w:rsidP="00C1263C">
      <w:pPr>
        <w:spacing w:after="0"/>
        <w:ind w:right="357"/>
        <w:rPr>
          <w:color w:val="000000"/>
          <w:sz w:val="18"/>
          <w:szCs w:val="18"/>
          <w:lang w:val="lv-LV"/>
        </w:rPr>
      </w:pPr>
      <w:r w:rsidRPr="00572D51">
        <w:rPr>
          <w:color w:val="000000"/>
          <w:sz w:val="18"/>
          <w:szCs w:val="18"/>
          <w:lang w:val="lv-LV"/>
        </w:rPr>
        <w:t>VID Sabiedrisko attiecību daļa</w:t>
      </w:r>
    </w:p>
    <w:p w14:paraId="47CBDB74" w14:textId="77777777" w:rsidR="00C1263C" w:rsidRPr="00572D51" w:rsidRDefault="00C1263C" w:rsidP="00C1263C">
      <w:pPr>
        <w:spacing w:after="0"/>
        <w:ind w:right="357"/>
        <w:rPr>
          <w:color w:val="000000"/>
          <w:sz w:val="18"/>
          <w:szCs w:val="18"/>
          <w:lang w:val="pt-PT"/>
        </w:rPr>
      </w:pPr>
      <w:r w:rsidRPr="00572D51">
        <w:rPr>
          <w:color w:val="000000"/>
          <w:sz w:val="18"/>
          <w:szCs w:val="18"/>
          <w:lang w:val="pt-PT"/>
        </w:rPr>
        <w:t>Tālr. + 371 67122668, + 371 67122670     </w:t>
      </w:r>
    </w:p>
    <w:p w14:paraId="72AEDB16" w14:textId="77777777" w:rsidR="00C1263C" w:rsidRPr="00572D51" w:rsidRDefault="00C1263C" w:rsidP="00C1263C">
      <w:pPr>
        <w:spacing w:after="0"/>
        <w:ind w:right="357"/>
        <w:rPr>
          <w:color w:val="000000"/>
          <w:sz w:val="18"/>
          <w:szCs w:val="18"/>
          <w:lang w:val="pt-PT"/>
        </w:rPr>
      </w:pPr>
      <w:r w:rsidRPr="00572D51">
        <w:rPr>
          <w:color w:val="000000"/>
          <w:sz w:val="18"/>
          <w:szCs w:val="18"/>
          <w:lang w:val="pt-PT"/>
        </w:rPr>
        <w:t>Talejas iela 1, Rīga, LV-1978</w:t>
      </w:r>
    </w:p>
    <w:p w14:paraId="3917D50D" w14:textId="77777777" w:rsidR="00C1263C" w:rsidRPr="00572D51" w:rsidRDefault="00000000" w:rsidP="00C1263C">
      <w:pPr>
        <w:spacing w:after="0"/>
        <w:ind w:right="357"/>
        <w:rPr>
          <w:color w:val="000000"/>
          <w:sz w:val="18"/>
          <w:szCs w:val="18"/>
        </w:rPr>
      </w:pPr>
      <w:hyperlink r:id="rId15" w:history="1">
        <w:r w:rsidR="00C1263C" w:rsidRPr="00572D51">
          <w:rPr>
            <w:rStyle w:val="Hyperlink"/>
            <w:sz w:val="18"/>
            <w:szCs w:val="18"/>
          </w:rPr>
          <w:t>www.vid.gov.lv</w:t>
        </w:r>
      </w:hyperlink>
    </w:p>
    <w:p w14:paraId="009360A5" w14:textId="23BA27F1" w:rsidR="00CA2BBC" w:rsidRPr="00572D51" w:rsidRDefault="00C1263C" w:rsidP="00E05665">
      <w:pPr>
        <w:spacing w:after="0"/>
        <w:ind w:right="357"/>
        <w:rPr>
          <w:b/>
          <w:bCs/>
          <w:color w:val="000000" w:themeColor="text1"/>
          <w:sz w:val="18"/>
          <w:szCs w:val="18"/>
          <w:lang w:val="lv-LV"/>
        </w:rPr>
      </w:pPr>
      <w:r w:rsidRPr="00572D51">
        <w:rPr>
          <w:noProof/>
          <w:sz w:val="18"/>
          <w:szCs w:val="18"/>
        </w:rPr>
        <w:drawing>
          <wp:inline distT="0" distB="0" distL="0" distR="0" wp14:anchorId="4F963B95" wp14:editId="0F8FBA5A">
            <wp:extent cx="361950" cy="361950"/>
            <wp:effectExtent l="0" t="0" r="0" b="0"/>
            <wp:docPr id="125254927"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572D51">
        <w:rPr>
          <w:noProof/>
          <w:sz w:val="18"/>
          <w:szCs w:val="18"/>
        </w:rPr>
        <w:drawing>
          <wp:inline distT="0" distB="0" distL="0" distR="0" wp14:anchorId="5178995F" wp14:editId="507F36AC">
            <wp:extent cx="361950" cy="361950"/>
            <wp:effectExtent l="0" t="0" r="0" b="0"/>
            <wp:docPr id="233372579" name="Picture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572D51">
        <w:rPr>
          <w:noProof/>
          <w:sz w:val="18"/>
          <w:szCs w:val="18"/>
        </w:rPr>
        <w:drawing>
          <wp:inline distT="0" distB="0" distL="0" distR="0" wp14:anchorId="1AA0ADFA" wp14:editId="694C9570">
            <wp:extent cx="361950" cy="361950"/>
            <wp:effectExtent l="0" t="0" r="0" b="0"/>
            <wp:docPr id="1681547202"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572D51">
        <w:rPr>
          <w:color w:val="000000"/>
          <w:sz w:val="18"/>
          <w:szCs w:val="18"/>
        </w:rPr>
        <w:t>    </w:t>
      </w:r>
    </w:p>
    <w:sectPr w:rsidR="00CA2BBC" w:rsidRPr="00572D51" w:rsidSect="00C140AD">
      <w:headerReference w:type="default" r:id="rId25"/>
      <w:headerReference w:type="first" r:id="rId26"/>
      <w:pgSz w:w="11907" w:h="16840" w:code="9"/>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8121" w14:textId="77777777" w:rsidR="00354194" w:rsidRDefault="00354194">
      <w:pPr>
        <w:spacing w:after="0"/>
      </w:pPr>
      <w:r>
        <w:separator/>
      </w:r>
    </w:p>
    <w:p w14:paraId="20A3CB26" w14:textId="77777777" w:rsidR="00354194" w:rsidRDefault="00354194"/>
  </w:endnote>
  <w:endnote w:type="continuationSeparator" w:id="0">
    <w:p w14:paraId="2E20F11F" w14:textId="77777777" w:rsidR="00354194" w:rsidRDefault="00354194">
      <w:pPr>
        <w:spacing w:after="0"/>
      </w:pPr>
      <w:r>
        <w:continuationSeparator/>
      </w:r>
    </w:p>
    <w:p w14:paraId="40CF0E80" w14:textId="77777777" w:rsidR="00354194" w:rsidRDefault="00354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C98D" w14:textId="77777777" w:rsidR="00354194" w:rsidRDefault="00354194">
      <w:pPr>
        <w:spacing w:after="0"/>
      </w:pPr>
      <w:r>
        <w:separator/>
      </w:r>
    </w:p>
    <w:p w14:paraId="6CE0D653" w14:textId="77777777" w:rsidR="00354194" w:rsidRDefault="00354194"/>
  </w:footnote>
  <w:footnote w:type="continuationSeparator" w:id="0">
    <w:p w14:paraId="5C450469" w14:textId="77777777" w:rsidR="00354194" w:rsidRDefault="00354194">
      <w:pPr>
        <w:spacing w:after="0"/>
      </w:pPr>
      <w:r>
        <w:continuationSeparator/>
      </w:r>
    </w:p>
    <w:p w14:paraId="5EC71AD7" w14:textId="77777777" w:rsidR="00354194" w:rsidRDefault="00354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D323" w14:textId="77777777" w:rsidR="00633B13" w:rsidRPr="00031E34" w:rsidRDefault="003F216A" w:rsidP="00031E34">
    <w:pPr>
      <w:pStyle w:val="Header"/>
      <w:jc w:val="center"/>
      <w:rPr>
        <w:rFonts w:ascii="Times New Roman" w:hAnsi="Times New Roman"/>
        <w:sz w:val="24"/>
        <w:szCs w:val="24"/>
      </w:rPr>
    </w:pPr>
    <w:r w:rsidRPr="00031E34">
      <w:rPr>
        <w:rFonts w:ascii="Times New Roman" w:hAnsi="Times New Roman"/>
        <w:sz w:val="24"/>
        <w:szCs w:val="24"/>
      </w:rPr>
      <w:fldChar w:fldCharType="begin"/>
    </w:r>
    <w:r w:rsidRPr="00031E34">
      <w:rPr>
        <w:rFonts w:ascii="Times New Roman" w:hAnsi="Times New Roman"/>
        <w:sz w:val="24"/>
        <w:szCs w:val="24"/>
      </w:rPr>
      <w:instrText xml:space="preserve"> PAGE   \* MERGEFORMAT </w:instrText>
    </w:r>
    <w:r w:rsidRPr="00031E34">
      <w:rPr>
        <w:rFonts w:ascii="Times New Roman" w:hAnsi="Times New Roman"/>
        <w:sz w:val="24"/>
        <w:szCs w:val="24"/>
      </w:rPr>
      <w:fldChar w:fldCharType="separate"/>
    </w:r>
    <w:r w:rsidR="00657D11">
      <w:rPr>
        <w:rFonts w:ascii="Times New Roman" w:hAnsi="Times New Roman"/>
        <w:noProof/>
        <w:sz w:val="24"/>
        <w:szCs w:val="24"/>
      </w:rPr>
      <w:t>2</w:t>
    </w:r>
    <w:r w:rsidRPr="00031E34">
      <w:rPr>
        <w:rFonts w:ascii="Times New Roman" w:hAnsi="Times New Roman"/>
        <w:noProof/>
        <w:sz w:val="24"/>
        <w:szCs w:val="24"/>
      </w:rPr>
      <w:fldChar w:fldCharType="end"/>
    </w:r>
  </w:p>
  <w:p w14:paraId="7BA76CDA" w14:textId="77777777" w:rsidR="00B5747E" w:rsidRDefault="00B574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F666" w14:textId="77777777" w:rsidR="00633B13" w:rsidRDefault="003F216A" w:rsidP="009F0FDF">
    <w:pPr>
      <w:pStyle w:val="Header"/>
      <w:ind w:left="-709" w:right="-747"/>
      <w:rPr>
        <w:rFonts w:ascii="Times New Roman" w:hAnsi="Times New Roman"/>
      </w:rPr>
    </w:pPr>
    <w:r>
      <w:rPr>
        <w:noProof/>
        <w:lang w:val="lv-LV" w:eastAsia="lv-LV"/>
      </w:rPr>
      <mc:AlternateContent>
        <mc:Choice Requires="wps">
          <w:drawing>
            <wp:anchor distT="0" distB="0" distL="114300" distR="114300" simplePos="0" relativeHeight="251662336" behindDoc="0" locked="0" layoutInCell="1" allowOverlap="1" wp14:anchorId="706B4595" wp14:editId="5E59481C">
              <wp:simplePos x="0" y="0"/>
              <wp:positionH relativeFrom="column">
                <wp:posOffset>4025265</wp:posOffset>
              </wp:positionH>
              <wp:positionV relativeFrom="paragraph">
                <wp:posOffset>-154940</wp:posOffset>
              </wp:positionV>
              <wp:extent cx="2149475" cy="266700"/>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ADC4D" w14:textId="77777777" w:rsidR="00633B13" w:rsidRPr="00F8188D" w:rsidRDefault="00633B13" w:rsidP="00F8188D">
                          <w:pPr>
                            <w:spacing w:after="0"/>
                            <w:rPr>
                              <w:rFonts w:ascii="Times New Roman" w:hAnsi="Times New Roman"/>
                              <w:sz w:val="24"/>
                              <w:szCs w:val="24"/>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6B4595" id="_x0000_t202" coordsize="21600,21600" o:spt="202" path="m,l,21600r21600,l21600,xe">
              <v:stroke joinstyle="miter"/>
              <v:path gradientshapeok="t" o:connecttype="rect"/>
            </v:shapetype>
            <v:shape id="Text Box 2" o:spid="_x0000_s1026" type="#_x0000_t202" style="position:absolute;left:0;text-align:left;margin-left:316.95pt;margin-top:-12.2pt;width:169.2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" stroked="f">
              <v:textbox style="mso-fit-shape-to-text:t">
                <w:txbxContent>
                  <w:p w14:paraId="72CADC4D" w14:textId="77777777" w:rsidR="00633B13" w:rsidRPr="00F8188D" w:rsidRDefault="00633B13" w:rsidP="00F8188D">
                    <w:pPr>
                      <w:spacing w:after="0"/>
                      <w:rPr>
                        <w:rFonts w:ascii="Times New Roman" w:hAnsi="Times New Roman"/>
                        <w:sz w:val="24"/>
                        <w:szCs w:val="24"/>
                        <w:lang w:val="lv-LV"/>
                      </w:rPr>
                    </w:pPr>
                  </w:p>
                </w:txbxContent>
              </v:textbox>
            </v:shape>
          </w:pict>
        </mc:Fallback>
      </mc:AlternateContent>
    </w:r>
  </w:p>
  <w:p w14:paraId="690F8709" w14:textId="69C1646E" w:rsidR="00633B13" w:rsidRDefault="009F0FDF" w:rsidP="009D4B83">
    <w:pPr>
      <w:pStyle w:val="Header"/>
      <w:rPr>
        <w:rFonts w:ascii="Times New Roman" w:hAnsi="Times New Roman"/>
      </w:rPr>
    </w:pPr>
    <w:r>
      <w:rPr>
        <w:noProof/>
        <w:lang w:val="lv-LV" w:eastAsia="lv-LV"/>
      </w:rPr>
      <w:drawing>
        <wp:anchor distT="0" distB="0" distL="114300" distR="114300" simplePos="0" relativeHeight="251659264" behindDoc="1" locked="0" layoutInCell="1" allowOverlap="1" wp14:anchorId="22303211" wp14:editId="43210F80">
          <wp:simplePos x="0" y="0"/>
          <wp:positionH relativeFrom="page">
            <wp:posOffset>955040</wp:posOffset>
          </wp:positionH>
          <wp:positionV relativeFrom="page">
            <wp:posOffset>742950</wp:posOffset>
          </wp:positionV>
          <wp:extent cx="5671820" cy="1033145"/>
          <wp:effectExtent l="0" t="0" r="5080" b="0"/>
          <wp:wrapNone/>
          <wp:docPr id="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3BC5843" w14:textId="77777777" w:rsidR="00633B13" w:rsidRDefault="00633B13" w:rsidP="009D4B83">
    <w:pPr>
      <w:pStyle w:val="Header"/>
      <w:rPr>
        <w:rFonts w:ascii="Times New Roman" w:hAnsi="Times New Roman"/>
      </w:rPr>
    </w:pPr>
  </w:p>
  <w:p w14:paraId="3B92BCB6" w14:textId="77777777" w:rsidR="00633B13" w:rsidRDefault="00633B13" w:rsidP="009D4B83">
    <w:pPr>
      <w:pStyle w:val="Header"/>
      <w:rPr>
        <w:rFonts w:ascii="Times New Roman" w:hAnsi="Times New Roman"/>
      </w:rPr>
    </w:pPr>
  </w:p>
  <w:p w14:paraId="075E58B4" w14:textId="77777777" w:rsidR="00633B13" w:rsidRDefault="00633B13" w:rsidP="009D4B83">
    <w:pPr>
      <w:pStyle w:val="Header"/>
      <w:rPr>
        <w:rFonts w:ascii="Times New Roman" w:hAnsi="Times New Roman"/>
      </w:rPr>
    </w:pPr>
  </w:p>
  <w:p w14:paraId="497DA8EA" w14:textId="77777777" w:rsidR="00633B13" w:rsidRDefault="00633B13" w:rsidP="009D4B83">
    <w:pPr>
      <w:pStyle w:val="Header"/>
      <w:rPr>
        <w:rFonts w:ascii="Times New Roman" w:hAnsi="Times New Roman"/>
      </w:rPr>
    </w:pPr>
  </w:p>
  <w:p w14:paraId="74C5E355" w14:textId="77777777" w:rsidR="00633B13" w:rsidRDefault="00633B13" w:rsidP="009D4B83">
    <w:pPr>
      <w:pStyle w:val="Header"/>
      <w:rPr>
        <w:rFonts w:ascii="Times New Roman" w:hAnsi="Times New Roman"/>
      </w:rPr>
    </w:pPr>
  </w:p>
  <w:p w14:paraId="66AF3B46" w14:textId="77777777" w:rsidR="00633B13" w:rsidRDefault="00633B13" w:rsidP="009D4B83">
    <w:pPr>
      <w:pStyle w:val="Header"/>
      <w:rPr>
        <w:rFonts w:ascii="Times New Roman" w:hAnsi="Times New Roman"/>
      </w:rPr>
    </w:pPr>
  </w:p>
  <w:p w14:paraId="6B81CEF5" w14:textId="6FBFE0A5" w:rsidR="00633B13" w:rsidRDefault="009F0FDF" w:rsidP="009D4B83">
    <w:pPr>
      <w:pStyle w:val="Header"/>
      <w:rPr>
        <w:rFonts w:ascii="Times New Roman" w:hAnsi="Times New Roman"/>
      </w:rPr>
    </w:pPr>
    <w:r>
      <w:rPr>
        <w:noProof/>
        <w:lang w:val="lv-LV" w:eastAsia="lv-LV"/>
      </w:rPr>
      <mc:AlternateContent>
        <mc:Choice Requires="wps">
          <w:drawing>
            <wp:anchor distT="0" distB="0" distL="114300" distR="114300" simplePos="0" relativeHeight="251661312" behindDoc="1" locked="0" layoutInCell="1" allowOverlap="1" wp14:anchorId="6E29D912" wp14:editId="2AECED03">
              <wp:simplePos x="0" y="0"/>
              <wp:positionH relativeFrom="page">
                <wp:posOffset>0</wp:posOffset>
              </wp:positionH>
              <wp:positionV relativeFrom="page">
                <wp:posOffset>1895475</wp:posOffset>
              </wp:positionV>
              <wp:extent cx="7543800" cy="314325"/>
              <wp:effectExtent l="0" t="0" r="0" b="952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B5A4F" w14:textId="77777777" w:rsidR="00633B13" w:rsidRPr="009D4B83" w:rsidRDefault="003F216A" w:rsidP="009F0FDF">
                          <w:pPr>
                            <w:spacing w:after="0" w:line="194" w:lineRule="exact"/>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9D912" id="Text Box 43" o:spid="_x0000_s1027" type="#_x0000_t202" style="position:absolute;left:0;text-align:left;margin-left:0;margin-top:149.25pt;width:594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" filled="f" stroked="f">
              <v:textbox inset="0,0,0,0">
                <w:txbxContent>
                  <w:p w14:paraId="201B5A4F" w14:textId="77777777" w:rsidR="00633B13" w:rsidRPr="009D4B83" w:rsidRDefault="003F216A" w:rsidP="009F0FDF">
                    <w:pPr>
                      <w:spacing w:after="0" w:line="194" w:lineRule="exact"/>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60288" behindDoc="1" locked="0" layoutInCell="1" allowOverlap="1" wp14:anchorId="0C261AB5" wp14:editId="7A4AE7C1">
              <wp:simplePos x="0" y="0"/>
              <wp:positionH relativeFrom="page">
                <wp:posOffset>1599565</wp:posOffset>
              </wp:positionH>
              <wp:positionV relativeFrom="page">
                <wp:posOffset>1826895</wp:posOffset>
              </wp:positionV>
              <wp:extent cx="4397375" cy="1270"/>
              <wp:effectExtent l="0" t="0" r="0" b="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8"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AD7B6" id="Group 41" o:spid="_x0000_s1026" style="position:absolute;margin-left:125.95pt;margin-top:143.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9O9Q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" path="m,l6926,e" filled="f" strokecolor="#231f20" strokeweight=".25pt">
                <v:path arrowok="t" o:connecttype="custom" o:connectlocs="0,0;6926,0" o:connectangles="0,0"/>
              </v:shape>
              <w10:wrap anchorx="page" anchory="page"/>
            </v:group>
          </w:pict>
        </mc:Fallback>
      </mc:AlternateContent>
    </w:r>
  </w:p>
  <w:p w14:paraId="6DED87BC" w14:textId="06972700" w:rsidR="00633B13" w:rsidRDefault="00633B13" w:rsidP="009D4B83">
    <w:pPr>
      <w:pStyle w:val="Header"/>
      <w:rPr>
        <w:rFonts w:ascii="Times New Roman" w:hAnsi="Times New Roman"/>
      </w:rPr>
    </w:pPr>
  </w:p>
  <w:p w14:paraId="78151A48" w14:textId="77777777" w:rsidR="00633B13" w:rsidRDefault="00633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7838"/>
    <w:multiLevelType w:val="hybridMultilevel"/>
    <w:tmpl w:val="7D2EDFEA"/>
    <w:lvl w:ilvl="0" w:tplc="AB58D4FA">
      <w:start w:val="1"/>
      <w:numFmt w:val="bullet"/>
      <w:pStyle w:val="NoSpacing"/>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95593"/>
    <w:multiLevelType w:val="hybridMultilevel"/>
    <w:tmpl w:val="860E307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39582D4B"/>
    <w:multiLevelType w:val="hybridMultilevel"/>
    <w:tmpl w:val="C6DED7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AE100D8"/>
    <w:multiLevelType w:val="hybridMultilevel"/>
    <w:tmpl w:val="1BA296D8"/>
    <w:lvl w:ilvl="0" w:tplc="8194B228">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4DBD236E"/>
    <w:multiLevelType w:val="hybridMultilevel"/>
    <w:tmpl w:val="DF78AF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4C55F32"/>
    <w:multiLevelType w:val="hybridMultilevel"/>
    <w:tmpl w:val="B61600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1BC22B1"/>
    <w:multiLevelType w:val="hybridMultilevel"/>
    <w:tmpl w:val="50540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7C0F1B"/>
    <w:multiLevelType w:val="multilevel"/>
    <w:tmpl w:val="5D1C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05CA8"/>
    <w:multiLevelType w:val="hybridMultilevel"/>
    <w:tmpl w:val="242867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49301B6"/>
    <w:multiLevelType w:val="hybridMultilevel"/>
    <w:tmpl w:val="4CF4B4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4047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507039">
    <w:abstractNumId w:val="8"/>
  </w:num>
  <w:num w:numId="3" w16cid:durableId="178665125">
    <w:abstractNumId w:val="7"/>
  </w:num>
  <w:num w:numId="4" w16cid:durableId="1689016465">
    <w:abstractNumId w:val="4"/>
  </w:num>
  <w:num w:numId="5" w16cid:durableId="1162545428">
    <w:abstractNumId w:val="2"/>
  </w:num>
  <w:num w:numId="6" w16cid:durableId="1834758672">
    <w:abstractNumId w:val="1"/>
  </w:num>
  <w:num w:numId="7" w16cid:durableId="1545556943">
    <w:abstractNumId w:val="3"/>
  </w:num>
  <w:num w:numId="8" w16cid:durableId="311105437">
    <w:abstractNumId w:val="0"/>
  </w:num>
  <w:num w:numId="9" w16cid:durableId="406615276">
    <w:abstractNumId w:val="5"/>
  </w:num>
  <w:num w:numId="10" w16cid:durableId="1824421821">
    <w:abstractNumId w:val="6"/>
  </w:num>
  <w:num w:numId="11" w16cid:durableId="1280793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6A"/>
    <w:rsid w:val="000077AE"/>
    <w:rsid w:val="00042A87"/>
    <w:rsid w:val="000519F4"/>
    <w:rsid w:val="0007468F"/>
    <w:rsid w:val="0009663A"/>
    <w:rsid w:val="000D0F2A"/>
    <w:rsid w:val="000E5C94"/>
    <w:rsid w:val="000F7AF3"/>
    <w:rsid w:val="0012337A"/>
    <w:rsid w:val="001477AB"/>
    <w:rsid w:val="00147D93"/>
    <w:rsid w:val="00150945"/>
    <w:rsid w:val="00154944"/>
    <w:rsid w:val="00154C4B"/>
    <w:rsid w:val="00170A4F"/>
    <w:rsid w:val="001774E8"/>
    <w:rsid w:val="0018394A"/>
    <w:rsid w:val="0018537F"/>
    <w:rsid w:val="00194700"/>
    <w:rsid w:val="00196103"/>
    <w:rsid w:val="001A17E7"/>
    <w:rsid w:val="001C773A"/>
    <w:rsid w:val="001D7124"/>
    <w:rsid w:val="001E758B"/>
    <w:rsid w:val="0020357B"/>
    <w:rsid w:val="00220797"/>
    <w:rsid w:val="00234BD4"/>
    <w:rsid w:val="0024368C"/>
    <w:rsid w:val="0025667E"/>
    <w:rsid w:val="00276CF0"/>
    <w:rsid w:val="00293CE7"/>
    <w:rsid w:val="002B360C"/>
    <w:rsid w:val="00311A15"/>
    <w:rsid w:val="00346B9D"/>
    <w:rsid w:val="00354194"/>
    <w:rsid w:val="003664CE"/>
    <w:rsid w:val="003B51DF"/>
    <w:rsid w:val="003C2776"/>
    <w:rsid w:val="003D1FAB"/>
    <w:rsid w:val="003F216A"/>
    <w:rsid w:val="00460A13"/>
    <w:rsid w:val="00462982"/>
    <w:rsid w:val="004676DE"/>
    <w:rsid w:val="00481938"/>
    <w:rsid w:val="004A15F9"/>
    <w:rsid w:val="004B557A"/>
    <w:rsid w:val="004C6EE5"/>
    <w:rsid w:val="004D35DA"/>
    <w:rsid w:val="004D53B1"/>
    <w:rsid w:val="004E467A"/>
    <w:rsid w:val="004F2F64"/>
    <w:rsid w:val="005034EE"/>
    <w:rsid w:val="00515C43"/>
    <w:rsid w:val="00525C35"/>
    <w:rsid w:val="005424F3"/>
    <w:rsid w:val="00553BCB"/>
    <w:rsid w:val="00554BFD"/>
    <w:rsid w:val="0056214C"/>
    <w:rsid w:val="00572D51"/>
    <w:rsid w:val="00576F23"/>
    <w:rsid w:val="00583B82"/>
    <w:rsid w:val="005B30B0"/>
    <w:rsid w:val="005D452F"/>
    <w:rsid w:val="005E12AE"/>
    <w:rsid w:val="00603B62"/>
    <w:rsid w:val="00624AEA"/>
    <w:rsid w:val="00633B13"/>
    <w:rsid w:val="00650E88"/>
    <w:rsid w:val="006564C2"/>
    <w:rsid w:val="00657D11"/>
    <w:rsid w:val="00684C06"/>
    <w:rsid w:val="006A4CB4"/>
    <w:rsid w:val="006B21C5"/>
    <w:rsid w:val="006B4621"/>
    <w:rsid w:val="006C4DEE"/>
    <w:rsid w:val="006C5F71"/>
    <w:rsid w:val="006E3FE4"/>
    <w:rsid w:val="006F64BD"/>
    <w:rsid w:val="00714AA2"/>
    <w:rsid w:val="00716A39"/>
    <w:rsid w:val="00741B68"/>
    <w:rsid w:val="00745AFF"/>
    <w:rsid w:val="007705CF"/>
    <w:rsid w:val="007C0B46"/>
    <w:rsid w:val="007D3DE3"/>
    <w:rsid w:val="007D447F"/>
    <w:rsid w:val="008211AB"/>
    <w:rsid w:val="00825C44"/>
    <w:rsid w:val="00841301"/>
    <w:rsid w:val="00872DF8"/>
    <w:rsid w:val="00884163"/>
    <w:rsid w:val="00886B16"/>
    <w:rsid w:val="00891D10"/>
    <w:rsid w:val="008A4375"/>
    <w:rsid w:val="008B4F68"/>
    <w:rsid w:val="008C18E8"/>
    <w:rsid w:val="008C3A68"/>
    <w:rsid w:val="008D0177"/>
    <w:rsid w:val="008D5219"/>
    <w:rsid w:val="008E1892"/>
    <w:rsid w:val="008E51CD"/>
    <w:rsid w:val="009526D3"/>
    <w:rsid w:val="009614E2"/>
    <w:rsid w:val="00994262"/>
    <w:rsid w:val="009B2F10"/>
    <w:rsid w:val="009D350F"/>
    <w:rsid w:val="009E562C"/>
    <w:rsid w:val="009F0FDF"/>
    <w:rsid w:val="00A054E8"/>
    <w:rsid w:val="00A07429"/>
    <w:rsid w:val="00A36285"/>
    <w:rsid w:val="00AB7E61"/>
    <w:rsid w:val="00AD0004"/>
    <w:rsid w:val="00AE06A7"/>
    <w:rsid w:val="00AE10AF"/>
    <w:rsid w:val="00AE1FC8"/>
    <w:rsid w:val="00AF0C49"/>
    <w:rsid w:val="00AF6CBF"/>
    <w:rsid w:val="00B21A93"/>
    <w:rsid w:val="00B30206"/>
    <w:rsid w:val="00B5747E"/>
    <w:rsid w:val="00B82F55"/>
    <w:rsid w:val="00B84A58"/>
    <w:rsid w:val="00BF4527"/>
    <w:rsid w:val="00C1263C"/>
    <w:rsid w:val="00C140AD"/>
    <w:rsid w:val="00C14A09"/>
    <w:rsid w:val="00C8582A"/>
    <w:rsid w:val="00C97F01"/>
    <w:rsid w:val="00CA2BBC"/>
    <w:rsid w:val="00CD5D15"/>
    <w:rsid w:val="00CE77EB"/>
    <w:rsid w:val="00CF4ECF"/>
    <w:rsid w:val="00D147AC"/>
    <w:rsid w:val="00D31537"/>
    <w:rsid w:val="00D456E5"/>
    <w:rsid w:val="00D45927"/>
    <w:rsid w:val="00D77F15"/>
    <w:rsid w:val="00D93187"/>
    <w:rsid w:val="00D93DF6"/>
    <w:rsid w:val="00DC4289"/>
    <w:rsid w:val="00DE05F6"/>
    <w:rsid w:val="00DE1ADB"/>
    <w:rsid w:val="00DF0FBA"/>
    <w:rsid w:val="00E05665"/>
    <w:rsid w:val="00E167E5"/>
    <w:rsid w:val="00E339A5"/>
    <w:rsid w:val="00E33A51"/>
    <w:rsid w:val="00E612A0"/>
    <w:rsid w:val="00E70E7B"/>
    <w:rsid w:val="00E714E7"/>
    <w:rsid w:val="00E778F4"/>
    <w:rsid w:val="00EC5CED"/>
    <w:rsid w:val="00EF1E27"/>
    <w:rsid w:val="00EF690F"/>
    <w:rsid w:val="00F05782"/>
    <w:rsid w:val="00F131A0"/>
    <w:rsid w:val="00F13C4B"/>
    <w:rsid w:val="00F2698D"/>
    <w:rsid w:val="00F4485D"/>
    <w:rsid w:val="00F50864"/>
    <w:rsid w:val="00F665C2"/>
    <w:rsid w:val="00F70716"/>
    <w:rsid w:val="00F73716"/>
    <w:rsid w:val="00F7566E"/>
    <w:rsid w:val="00F8655F"/>
    <w:rsid w:val="00FD4ADC"/>
    <w:rsid w:val="00FF3FF6"/>
    <w:rsid w:val="00FF5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E4C1"/>
  <w15:docId w15:val="{5348A676-54BF-4821-BC1D-1A1C9111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10"/>
    <w:pPr>
      <w:widowControl w:val="0"/>
      <w:spacing w:after="160"/>
      <w:jc w:val="both"/>
    </w:pPr>
    <w:rPr>
      <w:rFonts w:ascii="Verdana" w:eastAsia="Calibri" w:hAnsi="Verdana" w:cs="Times New Roman"/>
      <w:sz w:val="20"/>
      <w:lang w:val="en-US"/>
    </w:rPr>
  </w:style>
  <w:style w:type="paragraph" w:styleId="Heading1">
    <w:name w:val="heading 1"/>
    <w:basedOn w:val="Normal"/>
    <w:next w:val="Normal"/>
    <w:link w:val="Heading1Char"/>
    <w:uiPriority w:val="9"/>
    <w:qFormat/>
    <w:rsid w:val="00DC4289"/>
    <w:pPr>
      <w:keepNext/>
      <w:keepLines/>
      <w:spacing w:before="240" w:after="12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140AD"/>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6A"/>
    <w:pPr>
      <w:tabs>
        <w:tab w:val="center" w:pos="4320"/>
        <w:tab w:val="right" w:pos="8640"/>
      </w:tabs>
      <w:spacing w:after="0"/>
    </w:pPr>
  </w:style>
  <w:style w:type="character" w:customStyle="1" w:styleId="HeaderChar">
    <w:name w:val="Header Char"/>
    <w:basedOn w:val="DefaultParagraphFont"/>
    <w:link w:val="Header"/>
    <w:uiPriority w:val="99"/>
    <w:rsid w:val="003F216A"/>
    <w:rPr>
      <w:rFonts w:ascii="Calibri" w:eastAsia="Calibri" w:hAnsi="Calibri" w:cs="Times New Roman"/>
      <w:sz w:val="22"/>
      <w:lang w:val="en-US"/>
    </w:rPr>
  </w:style>
  <w:style w:type="paragraph" w:styleId="ListParagraph">
    <w:name w:val="List Paragraph"/>
    <w:aliases w:val="2,Akapit z listą BS,H&amp;P List Paragraph,Strip"/>
    <w:basedOn w:val="Normal"/>
    <w:link w:val="ListParagraphChar"/>
    <w:uiPriority w:val="34"/>
    <w:qFormat/>
    <w:rsid w:val="003F216A"/>
    <w:pPr>
      <w:widowControl/>
      <w:spacing w:after="0"/>
      <w:ind w:left="720"/>
      <w:contextualSpacing/>
    </w:pPr>
    <w:rPr>
      <w:rFonts w:ascii="Times New Roman" w:eastAsia="Times New Roman" w:hAnsi="Times New Roman"/>
      <w:sz w:val="24"/>
      <w:szCs w:val="24"/>
      <w:lang w:val="lv-LV" w:eastAsia="lv-LV"/>
    </w:rPr>
  </w:style>
  <w:style w:type="paragraph" w:styleId="NormalWeb">
    <w:name w:val="Normal (Web)"/>
    <w:basedOn w:val="Normal"/>
    <w:uiPriority w:val="99"/>
    <w:semiHidden/>
    <w:unhideWhenUsed/>
    <w:rsid w:val="003F216A"/>
    <w:pPr>
      <w:widowControl/>
      <w:spacing w:before="100" w:beforeAutospacing="1" w:after="100" w:afterAutospacing="1"/>
    </w:pPr>
    <w:rPr>
      <w:rFonts w:ascii="Arial" w:eastAsia="Times New Roman" w:hAnsi="Arial" w:cs="Arial"/>
      <w:sz w:val="18"/>
      <w:szCs w:val="18"/>
      <w:lang w:val="lv-LV" w:eastAsia="lv-LV"/>
    </w:rPr>
  </w:style>
  <w:style w:type="paragraph" w:styleId="BalloonText">
    <w:name w:val="Balloon Text"/>
    <w:basedOn w:val="Normal"/>
    <w:link w:val="BalloonTextChar"/>
    <w:uiPriority w:val="99"/>
    <w:semiHidden/>
    <w:unhideWhenUsed/>
    <w:rsid w:val="003F21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16A"/>
    <w:rPr>
      <w:rFonts w:ascii="Tahoma" w:eastAsia="Calibri" w:hAnsi="Tahoma" w:cs="Tahoma"/>
      <w:sz w:val="16"/>
      <w:szCs w:val="16"/>
      <w:lang w:val="en-US"/>
    </w:rPr>
  </w:style>
  <w:style w:type="paragraph" w:styleId="NoSpacing">
    <w:name w:val="No Spacing"/>
    <w:aliases w:val="Uzskaitījums"/>
    <w:basedOn w:val="ListParagraph"/>
    <w:uiPriority w:val="1"/>
    <w:qFormat/>
    <w:rsid w:val="005B30B0"/>
    <w:pPr>
      <w:numPr>
        <w:numId w:val="8"/>
      </w:numPr>
      <w:spacing w:after="160"/>
      <w:ind w:left="714" w:hanging="357"/>
    </w:pPr>
    <w:rPr>
      <w:rFonts w:ascii="Verdana" w:hAnsi="Verdana"/>
      <w:sz w:val="20"/>
      <w:szCs w:val="20"/>
    </w:rPr>
  </w:style>
  <w:style w:type="character" w:customStyle="1" w:styleId="st1">
    <w:name w:val="st1"/>
    <w:basedOn w:val="DefaultParagraphFont"/>
    <w:rsid w:val="0024368C"/>
  </w:style>
  <w:style w:type="character" w:styleId="Hyperlink">
    <w:name w:val="Hyperlink"/>
    <w:basedOn w:val="DefaultParagraphFont"/>
    <w:uiPriority w:val="99"/>
    <w:unhideWhenUsed/>
    <w:rsid w:val="0024368C"/>
    <w:rPr>
      <w:color w:val="0000FF" w:themeColor="hyperlink"/>
      <w:u w:val="single"/>
    </w:rPr>
  </w:style>
  <w:style w:type="paragraph" w:styleId="FootnoteText">
    <w:name w:val="footnote text"/>
    <w:basedOn w:val="Normal"/>
    <w:link w:val="FootnoteTextChar"/>
    <w:uiPriority w:val="99"/>
    <w:semiHidden/>
    <w:unhideWhenUsed/>
    <w:rsid w:val="00AF6CBF"/>
    <w:pPr>
      <w:spacing w:after="0"/>
    </w:pPr>
    <w:rPr>
      <w:szCs w:val="20"/>
    </w:rPr>
  </w:style>
  <w:style w:type="character" w:customStyle="1" w:styleId="FootnoteTextChar">
    <w:name w:val="Footnote Text Char"/>
    <w:basedOn w:val="DefaultParagraphFont"/>
    <w:link w:val="FootnoteText"/>
    <w:uiPriority w:val="99"/>
    <w:semiHidden/>
    <w:rsid w:val="00AF6CBF"/>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AF6CBF"/>
    <w:rPr>
      <w:vertAlign w:val="superscript"/>
    </w:rPr>
  </w:style>
  <w:style w:type="paragraph" w:customStyle="1" w:styleId="tv2132">
    <w:name w:val="tv2132"/>
    <w:basedOn w:val="Normal"/>
    <w:rsid w:val="00AF6CBF"/>
    <w:pPr>
      <w:widowControl/>
      <w:spacing w:after="0" w:line="360" w:lineRule="auto"/>
      <w:ind w:firstLine="300"/>
    </w:pPr>
    <w:rPr>
      <w:rFonts w:ascii="Times New Roman" w:eastAsia="Times New Roman" w:hAnsi="Times New Roman"/>
      <w:color w:val="414142"/>
      <w:szCs w:val="20"/>
      <w:lang w:val="lv-LV" w:eastAsia="lv-LV"/>
    </w:rPr>
  </w:style>
  <w:style w:type="character" w:styleId="CommentReference">
    <w:name w:val="annotation reference"/>
    <w:basedOn w:val="DefaultParagraphFont"/>
    <w:uiPriority w:val="99"/>
    <w:semiHidden/>
    <w:unhideWhenUsed/>
    <w:rsid w:val="00042A87"/>
    <w:rPr>
      <w:sz w:val="16"/>
      <w:szCs w:val="16"/>
    </w:rPr>
  </w:style>
  <w:style w:type="paragraph" w:styleId="CommentText">
    <w:name w:val="annotation text"/>
    <w:basedOn w:val="Normal"/>
    <w:link w:val="CommentTextChar"/>
    <w:uiPriority w:val="99"/>
    <w:unhideWhenUsed/>
    <w:rsid w:val="00042A87"/>
    <w:rPr>
      <w:szCs w:val="20"/>
    </w:rPr>
  </w:style>
  <w:style w:type="character" w:customStyle="1" w:styleId="CommentTextChar">
    <w:name w:val="Comment Text Char"/>
    <w:basedOn w:val="DefaultParagraphFont"/>
    <w:link w:val="CommentText"/>
    <w:uiPriority w:val="99"/>
    <w:rsid w:val="00042A87"/>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42A87"/>
    <w:rPr>
      <w:b/>
      <w:bCs/>
    </w:rPr>
  </w:style>
  <w:style w:type="character" w:customStyle="1" w:styleId="CommentSubjectChar">
    <w:name w:val="Comment Subject Char"/>
    <w:basedOn w:val="CommentTextChar"/>
    <w:link w:val="CommentSubject"/>
    <w:uiPriority w:val="99"/>
    <w:semiHidden/>
    <w:rsid w:val="00042A87"/>
    <w:rPr>
      <w:rFonts w:ascii="Calibri" w:eastAsia="Calibri" w:hAnsi="Calibri" w:cs="Times New Roman"/>
      <w:b/>
      <w:bCs/>
      <w:sz w:val="20"/>
      <w:szCs w:val="20"/>
      <w:lang w:val="en-US"/>
    </w:rPr>
  </w:style>
  <w:style w:type="character" w:styleId="Strong">
    <w:name w:val="Strong"/>
    <w:basedOn w:val="DefaultParagraphFont"/>
    <w:uiPriority w:val="22"/>
    <w:qFormat/>
    <w:rsid w:val="006B21C5"/>
    <w:rPr>
      <w:b/>
      <w:bCs/>
    </w:rPr>
  </w:style>
  <w:style w:type="character" w:styleId="FollowedHyperlink">
    <w:name w:val="FollowedHyperlink"/>
    <w:basedOn w:val="DefaultParagraphFont"/>
    <w:uiPriority w:val="99"/>
    <w:semiHidden/>
    <w:unhideWhenUsed/>
    <w:rsid w:val="002B360C"/>
    <w:rPr>
      <w:color w:val="800080" w:themeColor="followedHyperlink"/>
      <w:u w:val="single"/>
    </w:rPr>
  </w:style>
  <w:style w:type="character" w:styleId="UnresolvedMention">
    <w:name w:val="Unresolved Mention"/>
    <w:basedOn w:val="DefaultParagraphFont"/>
    <w:uiPriority w:val="99"/>
    <w:semiHidden/>
    <w:unhideWhenUsed/>
    <w:rsid w:val="004676DE"/>
    <w:rPr>
      <w:color w:val="605E5C"/>
      <w:shd w:val="clear" w:color="auto" w:fill="E1DFDD"/>
    </w:rPr>
  </w:style>
  <w:style w:type="paragraph" w:styleId="Footer">
    <w:name w:val="footer"/>
    <w:basedOn w:val="Normal"/>
    <w:link w:val="FooterChar"/>
    <w:uiPriority w:val="99"/>
    <w:unhideWhenUsed/>
    <w:rsid w:val="009F0FDF"/>
    <w:pPr>
      <w:tabs>
        <w:tab w:val="center" w:pos="4153"/>
        <w:tab w:val="right" w:pos="8306"/>
      </w:tabs>
      <w:spacing w:after="0"/>
    </w:pPr>
  </w:style>
  <w:style w:type="character" w:customStyle="1" w:styleId="FooterChar">
    <w:name w:val="Footer Char"/>
    <w:basedOn w:val="DefaultParagraphFont"/>
    <w:link w:val="Footer"/>
    <w:uiPriority w:val="99"/>
    <w:rsid w:val="009F0FDF"/>
    <w:rPr>
      <w:rFonts w:ascii="Calibri" w:eastAsia="Calibri" w:hAnsi="Calibri" w:cs="Times New Roman"/>
      <w:sz w:val="22"/>
      <w:lang w:val="en-US"/>
    </w:rPr>
  </w:style>
  <w:style w:type="character" w:customStyle="1" w:styleId="Heading1Char">
    <w:name w:val="Heading 1 Char"/>
    <w:basedOn w:val="DefaultParagraphFont"/>
    <w:link w:val="Heading1"/>
    <w:uiPriority w:val="9"/>
    <w:rsid w:val="00DC4289"/>
    <w:rPr>
      <w:rFonts w:ascii="Verdana" w:eastAsiaTheme="majorEastAsia" w:hAnsi="Verdana" w:cstheme="majorBidi"/>
      <w:b/>
      <w:sz w:val="20"/>
      <w:szCs w:val="32"/>
      <w:lang w:val="en-US"/>
    </w:rPr>
  </w:style>
  <w:style w:type="character" w:customStyle="1" w:styleId="Heading2Char">
    <w:name w:val="Heading 2 Char"/>
    <w:basedOn w:val="DefaultParagraphFont"/>
    <w:link w:val="Heading2"/>
    <w:uiPriority w:val="9"/>
    <w:rsid w:val="00C140AD"/>
    <w:rPr>
      <w:rFonts w:ascii="Verdana" w:eastAsia="Calibri" w:hAnsi="Verdana" w:cs="Times New Roman"/>
      <w:b/>
      <w:bCs/>
      <w:i/>
      <w:iCs/>
      <w:sz w:val="20"/>
      <w:lang w:val="en-US"/>
    </w:rPr>
  </w:style>
  <w:style w:type="paragraph" w:customStyle="1" w:styleId="Lielaisvirsraksts">
    <w:name w:val="Lielais virsraksts"/>
    <w:basedOn w:val="Heading1"/>
    <w:link w:val="LielaisvirsrakstsChar"/>
    <w:qFormat/>
    <w:rsid w:val="00F70716"/>
    <w:pPr>
      <w:widowControl/>
      <w:spacing w:after="0"/>
      <w:jc w:val="left"/>
    </w:pPr>
    <w:rPr>
      <w:color w:val="C0504D" w:themeColor="accent2"/>
      <w:sz w:val="56"/>
      <w:szCs w:val="56"/>
      <w:lang w:val="lv-LV"/>
    </w:rPr>
  </w:style>
  <w:style w:type="character" w:customStyle="1" w:styleId="LielaisvirsrakstsChar">
    <w:name w:val="Lielais virsraksts Char"/>
    <w:basedOn w:val="DefaultParagraphFont"/>
    <w:link w:val="Lielaisvirsraksts"/>
    <w:rsid w:val="00F70716"/>
    <w:rPr>
      <w:rFonts w:ascii="Verdana" w:eastAsiaTheme="majorEastAsia" w:hAnsi="Verdana" w:cstheme="majorBidi"/>
      <w:b/>
      <w:color w:val="C0504D" w:themeColor="accent2"/>
      <w:sz w:val="56"/>
      <w:szCs w:val="56"/>
    </w:rPr>
  </w:style>
  <w:style w:type="paragraph" w:customStyle="1" w:styleId="Piemrs-teksts">
    <w:name w:val="Piemērs-teksts"/>
    <w:basedOn w:val="Normal"/>
    <w:link w:val="Piemrs-tekstsChar"/>
    <w:qFormat/>
    <w:rsid w:val="00F70716"/>
    <w:pPr>
      <w:widowControl/>
      <w:spacing w:after="0"/>
    </w:pPr>
    <w:rPr>
      <w:rFonts w:eastAsiaTheme="minorHAnsi" w:cstheme="minorBidi"/>
      <w:color w:val="D99594" w:themeColor="accent2" w:themeTint="99"/>
      <w:sz w:val="22"/>
      <w:lang w:val="lv-LV"/>
    </w:rPr>
  </w:style>
  <w:style w:type="character" w:customStyle="1" w:styleId="Piemrs-tekstsChar">
    <w:name w:val="Piemērs-teksts Char"/>
    <w:basedOn w:val="DefaultParagraphFont"/>
    <w:link w:val="Piemrs-teksts"/>
    <w:rsid w:val="00F70716"/>
    <w:rPr>
      <w:rFonts w:ascii="Verdana" w:hAnsi="Verdana"/>
      <w:color w:val="D99594" w:themeColor="accent2" w:themeTint="99"/>
      <w:sz w:val="22"/>
    </w:rPr>
  </w:style>
  <w:style w:type="paragraph" w:customStyle="1" w:styleId="Default">
    <w:name w:val="Default"/>
    <w:rsid w:val="00F70716"/>
    <w:pPr>
      <w:autoSpaceDE w:val="0"/>
      <w:autoSpaceDN w:val="0"/>
      <w:adjustRightInd w:val="0"/>
    </w:pPr>
    <w:rPr>
      <w:rFonts w:ascii="Verdana" w:hAnsi="Verdana" w:cs="Verdana"/>
      <w:color w:val="000000"/>
      <w:szCs w:val="24"/>
    </w:rPr>
  </w:style>
  <w:style w:type="paragraph" w:styleId="PlainText">
    <w:name w:val="Plain Text"/>
    <w:basedOn w:val="Normal"/>
    <w:link w:val="PlainTextChar"/>
    <w:uiPriority w:val="99"/>
    <w:unhideWhenUsed/>
    <w:rsid w:val="006F64BD"/>
    <w:pPr>
      <w:widowControl/>
      <w:spacing w:after="0"/>
      <w:jc w:val="left"/>
    </w:pPr>
    <w:rPr>
      <w:rFonts w:ascii="Calibri" w:hAnsi="Calibri"/>
      <w:sz w:val="22"/>
      <w:szCs w:val="21"/>
      <w:lang w:val="lv-LV"/>
    </w:rPr>
  </w:style>
  <w:style w:type="character" w:customStyle="1" w:styleId="PlainTextChar">
    <w:name w:val="Plain Text Char"/>
    <w:basedOn w:val="DefaultParagraphFont"/>
    <w:link w:val="PlainText"/>
    <w:uiPriority w:val="99"/>
    <w:rsid w:val="006F64BD"/>
    <w:rPr>
      <w:rFonts w:ascii="Calibri" w:eastAsia="Calibri" w:hAnsi="Calibri" w:cs="Times New Roman"/>
      <w:sz w:val="22"/>
      <w:szCs w:val="21"/>
    </w:rPr>
  </w:style>
  <w:style w:type="character" w:customStyle="1" w:styleId="ListParagraphChar">
    <w:name w:val="List Paragraph Char"/>
    <w:aliases w:val="2 Char,Akapit z listą BS Char,H&amp;P List Paragraph Char,Strip Char"/>
    <w:basedOn w:val="DefaultParagraphFont"/>
    <w:link w:val="ListParagraph"/>
    <w:uiPriority w:val="34"/>
    <w:locked/>
    <w:rsid w:val="00194700"/>
    <w:rPr>
      <w:rFonts w:eastAsia="Times New Roman" w:cs="Times New Roman"/>
      <w:szCs w:val="24"/>
      <w:lang w:eastAsia="lv-LV"/>
    </w:rPr>
  </w:style>
  <w:style w:type="paragraph" w:customStyle="1" w:styleId="pf0">
    <w:name w:val="pf0"/>
    <w:basedOn w:val="Normal"/>
    <w:rsid w:val="00194700"/>
    <w:pPr>
      <w:widowControl/>
      <w:spacing w:before="100" w:beforeAutospacing="1" w:after="100" w:afterAutospacing="1"/>
      <w:jc w:val="left"/>
    </w:pPr>
    <w:rPr>
      <w:rFonts w:ascii="Times New Roman" w:eastAsia="Times New Roman" w:hAnsi="Times New Roman"/>
      <w:sz w:val="24"/>
      <w:szCs w:val="24"/>
      <w:lang w:val="lv-LV" w:eastAsia="lv-LV"/>
    </w:rPr>
  </w:style>
  <w:style w:type="character" w:customStyle="1" w:styleId="cf01">
    <w:name w:val="cf01"/>
    <w:basedOn w:val="DefaultParagraphFont"/>
    <w:rsid w:val="00194700"/>
    <w:rPr>
      <w:rFonts w:ascii="Segoe UI" w:hAnsi="Segoe UI" w:cs="Segoe UI" w:hint="default"/>
      <w:sz w:val="18"/>
      <w:szCs w:val="18"/>
    </w:rPr>
  </w:style>
  <w:style w:type="character" w:customStyle="1" w:styleId="cf11">
    <w:name w:val="cf11"/>
    <w:basedOn w:val="DefaultParagraphFont"/>
    <w:rsid w:val="00194700"/>
    <w:rPr>
      <w:rFonts w:ascii="Segoe UI" w:hAnsi="Segoe UI" w:cs="Segoe UI" w:hint="default"/>
      <w:sz w:val="18"/>
      <w:szCs w:val="18"/>
      <w:vertAlign w:val="superscript"/>
    </w:rPr>
  </w:style>
  <w:style w:type="paragraph" w:styleId="Revision">
    <w:name w:val="Revision"/>
    <w:hidden/>
    <w:uiPriority w:val="99"/>
    <w:semiHidden/>
    <w:rsid w:val="00FF3FF6"/>
    <w:rPr>
      <w:rFonts w:ascii="Verdana" w:eastAsia="Calibri" w:hAnsi="Verdana"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40229">
      <w:bodyDiv w:val="1"/>
      <w:marLeft w:val="0"/>
      <w:marRight w:val="0"/>
      <w:marTop w:val="0"/>
      <w:marBottom w:val="0"/>
      <w:divBdr>
        <w:top w:val="none" w:sz="0" w:space="0" w:color="auto"/>
        <w:left w:val="none" w:sz="0" w:space="0" w:color="auto"/>
        <w:bottom w:val="none" w:sz="0" w:space="0" w:color="auto"/>
        <w:right w:val="none" w:sz="0" w:space="0" w:color="auto"/>
      </w:divBdr>
    </w:div>
    <w:div w:id="700395302">
      <w:bodyDiv w:val="1"/>
      <w:marLeft w:val="0"/>
      <w:marRight w:val="0"/>
      <w:marTop w:val="0"/>
      <w:marBottom w:val="0"/>
      <w:divBdr>
        <w:top w:val="none" w:sz="0" w:space="0" w:color="auto"/>
        <w:left w:val="none" w:sz="0" w:space="0" w:color="auto"/>
        <w:bottom w:val="none" w:sz="0" w:space="0" w:color="auto"/>
        <w:right w:val="none" w:sz="0" w:space="0" w:color="auto"/>
      </w:divBdr>
    </w:div>
    <w:div w:id="817770087">
      <w:bodyDiv w:val="1"/>
      <w:marLeft w:val="0"/>
      <w:marRight w:val="0"/>
      <w:marTop w:val="0"/>
      <w:marBottom w:val="0"/>
      <w:divBdr>
        <w:top w:val="none" w:sz="0" w:space="0" w:color="auto"/>
        <w:left w:val="none" w:sz="0" w:space="0" w:color="auto"/>
        <w:bottom w:val="none" w:sz="0" w:space="0" w:color="auto"/>
        <w:right w:val="none" w:sz="0" w:space="0" w:color="auto"/>
      </w:divBdr>
    </w:div>
    <w:div w:id="838234883">
      <w:bodyDiv w:val="1"/>
      <w:marLeft w:val="0"/>
      <w:marRight w:val="0"/>
      <w:marTop w:val="0"/>
      <w:marBottom w:val="0"/>
      <w:divBdr>
        <w:top w:val="none" w:sz="0" w:space="0" w:color="auto"/>
        <w:left w:val="none" w:sz="0" w:space="0" w:color="auto"/>
        <w:bottom w:val="none" w:sz="0" w:space="0" w:color="auto"/>
        <w:right w:val="none" w:sz="0" w:space="0" w:color="auto"/>
      </w:divBdr>
      <w:divsChild>
        <w:div w:id="1420979768">
          <w:marLeft w:val="0"/>
          <w:marRight w:val="0"/>
          <w:marTop w:val="150"/>
          <w:marBottom w:val="0"/>
          <w:divBdr>
            <w:top w:val="none" w:sz="0" w:space="0" w:color="auto"/>
            <w:left w:val="none" w:sz="0" w:space="0" w:color="auto"/>
            <w:bottom w:val="none" w:sz="0" w:space="0" w:color="auto"/>
            <w:right w:val="none" w:sz="0" w:space="0" w:color="auto"/>
          </w:divBdr>
          <w:divsChild>
            <w:div w:id="2040230857">
              <w:marLeft w:val="0"/>
              <w:marRight w:val="0"/>
              <w:marTop w:val="0"/>
              <w:marBottom w:val="0"/>
              <w:divBdr>
                <w:top w:val="none" w:sz="0" w:space="0" w:color="auto"/>
                <w:left w:val="none" w:sz="0" w:space="0" w:color="auto"/>
                <w:bottom w:val="none" w:sz="0" w:space="0" w:color="auto"/>
                <w:right w:val="none" w:sz="0" w:space="0" w:color="auto"/>
              </w:divBdr>
            </w:div>
            <w:div w:id="1922331087">
              <w:marLeft w:val="0"/>
              <w:marRight w:val="0"/>
              <w:marTop w:val="150"/>
              <w:marBottom w:val="0"/>
              <w:divBdr>
                <w:top w:val="none" w:sz="0" w:space="0" w:color="auto"/>
                <w:left w:val="none" w:sz="0" w:space="0" w:color="auto"/>
                <w:bottom w:val="none" w:sz="0" w:space="0" w:color="auto"/>
                <w:right w:val="none" w:sz="0" w:space="0" w:color="auto"/>
              </w:divBdr>
              <w:divsChild>
                <w:div w:id="564684176">
                  <w:marLeft w:val="0"/>
                  <w:marRight w:val="225"/>
                  <w:marTop w:val="0"/>
                  <w:marBottom w:val="0"/>
                  <w:divBdr>
                    <w:top w:val="none" w:sz="0" w:space="0" w:color="auto"/>
                    <w:left w:val="none" w:sz="0" w:space="0" w:color="auto"/>
                    <w:bottom w:val="none" w:sz="0" w:space="0" w:color="auto"/>
                    <w:right w:val="none" w:sz="0" w:space="0" w:color="auto"/>
                  </w:divBdr>
                  <w:divsChild>
                    <w:div w:id="477499560">
                      <w:marLeft w:val="150"/>
                      <w:marRight w:val="0"/>
                      <w:marTop w:val="0"/>
                      <w:marBottom w:val="0"/>
                      <w:divBdr>
                        <w:top w:val="none" w:sz="0" w:space="0" w:color="auto"/>
                        <w:left w:val="none" w:sz="0" w:space="0" w:color="auto"/>
                        <w:bottom w:val="none" w:sz="0" w:space="0" w:color="auto"/>
                        <w:right w:val="none" w:sz="0" w:space="0" w:color="auto"/>
                      </w:divBdr>
                    </w:div>
                    <w:div w:id="3051645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7264805">
              <w:marLeft w:val="0"/>
              <w:marRight w:val="0"/>
              <w:marTop w:val="75"/>
              <w:marBottom w:val="75"/>
              <w:divBdr>
                <w:top w:val="none" w:sz="0" w:space="0" w:color="auto"/>
                <w:left w:val="none" w:sz="0" w:space="0" w:color="auto"/>
                <w:bottom w:val="none" w:sz="0" w:space="0" w:color="auto"/>
                <w:right w:val="none" w:sz="0" w:space="0" w:color="auto"/>
              </w:divBdr>
            </w:div>
            <w:div w:id="2685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8409">
      <w:bodyDiv w:val="1"/>
      <w:marLeft w:val="0"/>
      <w:marRight w:val="0"/>
      <w:marTop w:val="0"/>
      <w:marBottom w:val="0"/>
      <w:divBdr>
        <w:top w:val="none" w:sz="0" w:space="0" w:color="auto"/>
        <w:left w:val="none" w:sz="0" w:space="0" w:color="auto"/>
        <w:bottom w:val="none" w:sz="0" w:space="0" w:color="auto"/>
        <w:right w:val="none" w:sz="0" w:space="0" w:color="auto"/>
      </w:divBdr>
    </w:div>
    <w:div w:id="1023821460">
      <w:bodyDiv w:val="1"/>
      <w:marLeft w:val="0"/>
      <w:marRight w:val="0"/>
      <w:marTop w:val="0"/>
      <w:marBottom w:val="0"/>
      <w:divBdr>
        <w:top w:val="none" w:sz="0" w:space="0" w:color="auto"/>
        <w:left w:val="none" w:sz="0" w:space="0" w:color="auto"/>
        <w:bottom w:val="none" w:sz="0" w:space="0" w:color="auto"/>
        <w:right w:val="none" w:sz="0" w:space="0" w:color="auto"/>
      </w:divBdr>
    </w:div>
    <w:div w:id="1027175063">
      <w:bodyDiv w:val="1"/>
      <w:marLeft w:val="0"/>
      <w:marRight w:val="0"/>
      <w:marTop w:val="0"/>
      <w:marBottom w:val="0"/>
      <w:divBdr>
        <w:top w:val="none" w:sz="0" w:space="0" w:color="auto"/>
        <w:left w:val="none" w:sz="0" w:space="0" w:color="auto"/>
        <w:bottom w:val="none" w:sz="0" w:space="0" w:color="auto"/>
        <w:right w:val="none" w:sz="0" w:space="0" w:color="auto"/>
      </w:divBdr>
    </w:div>
    <w:div w:id="1363483564">
      <w:bodyDiv w:val="1"/>
      <w:marLeft w:val="0"/>
      <w:marRight w:val="0"/>
      <w:marTop w:val="0"/>
      <w:marBottom w:val="0"/>
      <w:divBdr>
        <w:top w:val="none" w:sz="0" w:space="0" w:color="auto"/>
        <w:left w:val="none" w:sz="0" w:space="0" w:color="auto"/>
        <w:bottom w:val="none" w:sz="0" w:space="0" w:color="auto"/>
        <w:right w:val="none" w:sz="0" w:space="0" w:color="auto"/>
      </w:divBdr>
      <w:divsChild>
        <w:div w:id="523640142">
          <w:marLeft w:val="0"/>
          <w:marRight w:val="0"/>
          <w:marTop w:val="0"/>
          <w:marBottom w:val="0"/>
          <w:divBdr>
            <w:top w:val="none" w:sz="0" w:space="0" w:color="auto"/>
            <w:left w:val="none" w:sz="0" w:space="0" w:color="auto"/>
            <w:bottom w:val="none" w:sz="0" w:space="0" w:color="auto"/>
            <w:right w:val="none" w:sz="0" w:space="0" w:color="auto"/>
          </w:divBdr>
          <w:divsChild>
            <w:div w:id="832067047">
              <w:marLeft w:val="0"/>
              <w:marRight w:val="0"/>
              <w:marTop w:val="0"/>
              <w:marBottom w:val="0"/>
              <w:divBdr>
                <w:top w:val="none" w:sz="0" w:space="0" w:color="auto"/>
                <w:left w:val="none" w:sz="0" w:space="0" w:color="auto"/>
                <w:bottom w:val="none" w:sz="0" w:space="0" w:color="auto"/>
                <w:right w:val="none" w:sz="0" w:space="0" w:color="auto"/>
              </w:divBdr>
              <w:divsChild>
                <w:div w:id="391197631">
                  <w:marLeft w:val="0"/>
                  <w:marRight w:val="0"/>
                  <w:marTop w:val="0"/>
                  <w:marBottom w:val="0"/>
                  <w:divBdr>
                    <w:top w:val="none" w:sz="0" w:space="0" w:color="auto"/>
                    <w:left w:val="none" w:sz="0" w:space="0" w:color="auto"/>
                    <w:bottom w:val="none" w:sz="0" w:space="0" w:color="auto"/>
                    <w:right w:val="none" w:sz="0" w:space="0" w:color="auto"/>
                  </w:divBdr>
                  <w:divsChild>
                    <w:div w:id="425346740">
                      <w:marLeft w:val="0"/>
                      <w:marRight w:val="0"/>
                      <w:marTop w:val="0"/>
                      <w:marBottom w:val="0"/>
                      <w:divBdr>
                        <w:top w:val="none" w:sz="0" w:space="0" w:color="auto"/>
                        <w:left w:val="none" w:sz="0" w:space="0" w:color="auto"/>
                        <w:bottom w:val="none" w:sz="0" w:space="0" w:color="auto"/>
                        <w:right w:val="none" w:sz="0" w:space="0" w:color="auto"/>
                      </w:divBdr>
                      <w:divsChild>
                        <w:div w:id="707342384">
                          <w:marLeft w:val="0"/>
                          <w:marRight w:val="0"/>
                          <w:marTop w:val="0"/>
                          <w:marBottom w:val="0"/>
                          <w:divBdr>
                            <w:top w:val="none" w:sz="0" w:space="0" w:color="auto"/>
                            <w:left w:val="none" w:sz="0" w:space="0" w:color="auto"/>
                            <w:bottom w:val="none" w:sz="0" w:space="0" w:color="auto"/>
                            <w:right w:val="none" w:sz="0" w:space="0" w:color="auto"/>
                          </w:divBdr>
                          <w:divsChild>
                            <w:div w:id="8545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806460">
      <w:bodyDiv w:val="1"/>
      <w:marLeft w:val="0"/>
      <w:marRight w:val="0"/>
      <w:marTop w:val="0"/>
      <w:marBottom w:val="0"/>
      <w:divBdr>
        <w:top w:val="none" w:sz="0" w:space="0" w:color="auto"/>
        <w:left w:val="none" w:sz="0" w:space="0" w:color="auto"/>
        <w:bottom w:val="none" w:sz="0" w:space="0" w:color="auto"/>
        <w:right w:val="none" w:sz="0" w:space="0" w:color="auto"/>
      </w:divBdr>
      <w:divsChild>
        <w:div w:id="104617815">
          <w:marLeft w:val="0"/>
          <w:marRight w:val="0"/>
          <w:marTop w:val="0"/>
          <w:marBottom w:val="0"/>
          <w:divBdr>
            <w:top w:val="none" w:sz="0" w:space="0" w:color="auto"/>
            <w:left w:val="none" w:sz="0" w:space="0" w:color="auto"/>
            <w:bottom w:val="none" w:sz="0" w:space="0" w:color="auto"/>
            <w:right w:val="none" w:sz="0" w:space="0" w:color="auto"/>
          </w:divBdr>
          <w:divsChild>
            <w:div w:id="381100585">
              <w:marLeft w:val="0"/>
              <w:marRight w:val="0"/>
              <w:marTop w:val="0"/>
              <w:marBottom w:val="0"/>
              <w:divBdr>
                <w:top w:val="none" w:sz="0" w:space="0" w:color="auto"/>
                <w:left w:val="none" w:sz="0" w:space="0" w:color="auto"/>
                <w:bottom w:val="none" w:sz="0" w:space="0" w:color="auto"/>
                <w:right w:val="none" w:sz="0" w:space="0" w:color="auto"/>
              </w:divBdr>
              <w:divsChild>
                <w:div w:id="1141966896">
                  <w:marLeft w:val="0"/>
                  <w:marRight w:val="0"/>
                  <w:marTop w:val="0"/>
                  <w:marBottom w:val="0"/>
                  <w:divBdr>
                    <w:top w:val="none" w:sz="0" w:space="0" w:color="auto"/>
                    <w:left w:val="none" w:sz="0" w:space="0" w:color="auto"/>
                    <w:bottom w:val="none" w:sz="0" w:space="0" w:color="auto"/>
                    <w:right w:val="none" w:sz="0" w:space="0" w:color="auto"/>
                  </w:divBdr>
                  <w:divsChild>
                    <w:div w:id="184514343">
                      <w:marLeft w:val="0"/>
                      <w:marRight w:val="0"/>
                      <w:marTop w:val="0"/>
                      <w:marBottom w:val="0"/>
                      <w:divBdr>
                        <w:top w:val="none" w:sz="0" w:space="0" w:color="auto"/>
                        <w:left w:val="none" w:sz="0" w:space="0" w:color="auto"/>
                        <w:bottom w:val="none" w:sz="0" w:space="0" w:color="auto"/>
                        <w:right w:val="none" w:sz="0" w:space="0" w:color="auto"/>
                      </w:divBdr>
                      <w:divsChild>
                        <w:div w:id="750389498">
                          <w:marLeft w:val="0"/>
                          <w:marRight w:val="0"/>
                          <w:marTop w:val="0"/>
                          <w:marBottom w:val="0"/>
                          <w:divBdr>
                            <w:top w:val="none" w:sz="0" w:space="0" w:color="auto"/>
                            <w:left w:val="none" w:sz="0" w:space="0" w:color="auto"/>
                            <w:bottom w:val="none" w:sz="0" w:space="0" w:color="auto"/>
                            <w:right w:val="none" w:sz="0" w:space="0" w:color="auto"/>
                          </w:divBdr>
                          <w:divsChild>
                            <w:div w:id="2026711826">
                              <w:marLeft w:val="0"/>
                              <w:marRight w:val="0"/>
                              <w:marTop w:val="0"/>
                              <w:marBottom w:val="0"/>
                              <w:divBdr>
                                <w:top w:val="none" w:sz="0" w:space="0" w:color="auto"/>
                                <w:left w:val="none" w:sz="0" w:space="0" w:color="auto"/>
                                <w:bottom w:val="none" w:sz="0" w:space="0" w:color="auto"/>
                                <w:right w:val="none" w:sz="0" w:space="0" w:color="auto"/>
                              </w:divBdr>
                              <w:divsChild>
                                <w:div w:id="1333527939">
                                  <w:marLeft w:val="0"/>
                                  <w:marRight w:val="0"/>
                                  <w:marTop w:val="0"/>
                                  <w:marBottom w:val="0"/>
                                  <w:divBdr>
                                    <w:top w:val="none" w:sz="0" w:space="0" w:color="auto"/>
                                    <w:left w:val="none" w:sz="0" w:space="0" w:color="auto"/>
                                    <w:bottom w:val="none" w:sz="0" w:space="0" w:color="auto"/>
                                    <w:right w:val="none" w:sz="0" w:space="0" w:color="auto"/>
                                  </w:divBdr>
                                </w:div>
                              </w:divsChild>
                            </w:div>
                            <w:div w:id="1450248214">
                              <w:marLeft w:val="0"/>
                              <w:marRight w:val="0"/>
                              <w:marTop w:val="0"/>
                              <w:marBottom w:val="0"/>
                              <w:divBdr>
                                <w:top w:val="none" w:sz="0" w:space="0" w:color="auto"/>
                                <w:left w:val="none" w:sz="0" w:space="0" w:color="auto"/>
                                <w:bottom w:val="none" w:sz="0" w:space="0" w:color="auto"/>
                                <w:right w:val="none" w:sz="0" w:space="0" w:color="auto"/>
                              </w:divBdr>
                              <w:divsChild>
                                <w:div w:id="1943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6095">
      <w:bodyDiv w:val="1"/>
      <w:marLeft w:val="0"/>
      <w:marRight w:val="0"/>
      <w:marTop w:val="0"/>
      <w:marBottom w:val="0"/>
      <w:divBdr>
        <w:top w:val="none" w:sz="0" w:space="0" w:color="auto"/>
        <w:left w:val="none" w:sz="0" w:space="0" w:color="auto"/>
        <w:bottom w:val="none" w:sz="0" w:space="0" w:color="auto"/>
        <w:right w:val="none" w:sz="0" w:space="0" w:color="auto"/>
      </w:divBdr>
    </w:div>
    <w:div w:id="1730688923">
      <w:bodyDiv w:val="1"/>
      <w:marLeft w:val="0"/>
      <w:marRight w:val="0"/>
      <w:marTop w:val="0"/>
      <w:marBottom w:val="0"/>
      <w:divBdr>
        <w:top w:val="none" w:sz="0" w:space="0" w:color="auto"/>
        <w:left w:val="none" w:sz="0" w:space="0" w:color="auto"/>
        <w:bottom w:val="none" w:sz="0" w:space="0" w:color="auto"/>
        <w:right w:val="none" w:sz="0" w:space="0" w:color="auto"/>
      </w:divBdr>
    </w:div>
    <w:div w:id="1827739606">
      <w:bodyDiv w:val="1"/>
      <w:marLeft w:val="0"/>
      <w:marRight w:val="0"/>
      <w:marTop w:val="0"/>
      <w:marBottom w:val="0"/>
      <w:divBdr>
        <w:top w:val="none" w:sz="0" w:space="0" w:color="auto"/>
        <w:left w:val="none" w:sz="0" w:space="0" w:color="auto"/>
        <w:bottom w:val="none" w:sz="0" w:space="0" w:color="auto"/>
        <w:right w:val="none" w:sz="0" w:space="0" w:color="auto"/>
      </w:divBdr>
    </w:div>
    <w:div w:id="1906988412">
      <w:bodyDiv w:val="1"/>
      <w:marLeft w:val="0"/>
      <w:marRight w:val="0"/>
      <w:marTop w:val="0"/>
      <w:marBottom w:val="0"/>
      <w:divBdr>
        <w:top w:val="none" w:sz="0" w:space="0" w:color="auto"/>
        <w:left w:val="none" w:sz="0" w:space="0" w:color="auto"/>
        <w:bottom w:val="none" w:sz="0" w:space="0" w:color="auto"/>
        <w:right w:val="none" w:sz="0" w:space="0" w:color="auto"/>
      </w:divBdr>
    </w:div>
    <w:div w:id="2005358686">
      <w:bodyDiv w:val="1"/>
      <w:marLeft w:val="0"/>
      <w:marRight w:val="0"/>
      <w:marTop w:val="0"/>
      <w:marBottom w:val="0"/>
      <w:divBdr>
        <w:top w:val="none" w:sz="0" w:space="0" w:color="auto"/>
        <w:left w:val="none" w:sz="0" w:space="0" w:color="auto"/>
        <w:bottom w:val="none" w:sz="0" w:space="0" w:color="auto"/>
        <w:right w:val="none" w:sz="0" w:space="0" w:color="auto"/>
      </w:divBdr>
    </w:div>
    <w:div w:id="2099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lektroniskas-deklaresanas-sistema" TargetMode="External"/><Relationship Id="rId13" Type="http://schemas.openxmlformats.org/officeDocument/2006/relationships/hyperlink" Target="https://www.vid.gov.lv/lv/klientu-apkalposana" TargetMode="External"/><Relationship Id="rId18" Type="http://schemas.openxmlformats.org/officeDocument/2006/relationships/image" Target="cid:image001.jpg@01DA8C06.410AA5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cid:image002.jpg@01DA8C06.410AA500" TargetMode="External"/><Relationship Id="rId7" Type="http://schemas.openxmlformats.org/officeDocument/2006/relationships/endnotes" Target="endnotes.xml"/><Relationship Id="rId12" Type="http://schemas.openxmlformats.org/officeDocument/2006/relationships/hyperlink" Target="https://www.pakalpojumucentri.lv/vpvkac" TargetMode="External"/><Relationship Id="rId17" Type="http://schemas.openxmlformats.org/officeDocument/2006/relationships/image" Target="media/image1.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vidgovlv/"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gov.lv/lv/algas-nodokla-gramatina" TargetMode="External"/><Relationship Id="rId24" Type="http://schemas.openxmlformats.org/officeDocument/2006/relationships/image" Target="cid:image003.jpg@01DA8C06.410AA500" TargetMode="External"/><Relationship Id="rId5" Type="http://schemas.openxmlformats.org/officeDocument/2006/relationships/webSettings" Target="webSettings.xml"/><Relationship Id="rId15" Type="http://schemas.openxmlformats.org/officeDocument/2006/relationships/hyperlink" Target="http://www.vid.gov.lv/"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https://www.vid.gov.lv/lv/jaunums/svariga-informacija-stradajosiem-pensionariem-par-pensionara-neapliekama-minimuma-piemerosanu" TargetMode="External"/><Relationship Id="rId19" Type="http://schemas.openxmlformats.org/officeDocument/2006/relationships/hyperlink" Target="https://twitter.com/vid_gov" TargetMode="External"/><Relationship Id="rId4" Type="http://schemas.openxmlformats.org/officeDocument/2006/relationships/settings" Target="settings.xml"/><Relationship Id="rId9" Type="http://schemas.openxmlformats.org/officeDocument/2006/relationships/hyperlink" Target="https://www.vid.gov.lv/lv/algas-nodokla-gramatina" TargetMode="External"/><Relationship Id="rId14" Type="http://schemas.openxmlformats.org/officeDocument/2006/relationships/hyperlink" Target="https://www.pakalpojumucentri.lv/vpvkac" TargetMode="External"/><Relationship Id="rId22" Type="http://schemas.openxmlformats.org/officeDocument/2006/relationships/hyperlink" Target="https://www.youtube.com/user/vidkomunikacija"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6902-F2A0-470A-80F8-1869283A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3382</Words>
  <Characters>1928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Augstkalne-Jaunbērziņa</dc:creator>
  <cp:lastModifiedBy>Evita Teice-Mamaja</cp:lastModifiedBy>
  <cp:revision>8</cp:revision>
  <dcterms:created xsi:type="dcterms:W3CDTF">2024-12-04T12:20:00Z</dcterms:created>
  <dcterms:modified xsi:type="dcterms:W3CDTF">2024-12-04T13:27:00Z</dcterms:modified>
</cp:coreProperties>
</file>