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color w:val="000000" w:themeColor="text1"/>
          <w:sz w:val="24"/>
          <w:szCs w:val="24"/>
          <w:lang w:val="lv-LV"/>
        </w:rPr>
      </w:pPr>
      <w:r>
        <w:rPr>
          <w:b/>
          <w:color w:val="000000" w:themeColor="text1"/>
          <w:sz w:val="24"/>
          <w:szCs w:val="24"/>
          <w:lang w:val="lv-LV"/>
        </w:rPr>
        <w:t>1.pielikums</w:t>
      </w:r>
    </w:p>
    <w:p>
      <w:pPr>
        <w:pStyle w:val="Normal"/>
        <w:jc w:val="right"/>
        <w:rPr/>
      </w:pPr>
      <w:r>
        <w:rPr>
          <w:color w:val="000000" w:themeColor="text1"/>
          <w:sz w:val="24"/>
          <w:szCs w:val="24"/>
          <w:lang w:val="lv-LV"/>
        </w:rPr>
        <w:t>Cenu aptaujas identifikācijas .ID Nr. DNPz2021</w:t>
      </w:r>
      <w:r>
        <w:rPr>
          <w:color w:val="000000" w:themeColor="text1"/>
          <w:sz w:val="24"/>
          <w:szCs w:val="24"/>
          <w:lang w:val="lv-LV"/>
        </w:rPr>
        <w:t>/</w:t>
      </w:r>
      <w:r>
        <w:rPr>
          <w:color w:val="000000" w:themeColor="text1"/>
          <w:sz w:val="24"/>
          <w:szCs w:val="24"/>
          <w:lang w:val="lv-LV"/>
        </w:rPr>
        <w:t>5</w:t>
      </w:r>
    </w:p>
    <w:p>
      <w:pPr>
        <w:pStyle w:val="Normal"/>
        <w:jc w:val="center"/>
        <w:rPr>
          <w:color w:val="000000" w:themeColor="text1"/>
          <w:sz w:val="24"/>
          <w:szCs w:val="24"/>
          <w:lang w:val="lv-LV"/>
        </w:rPr>
      </w:pPr>
      <w:r>
        <w:rPr>
          <w:color w:val="000000" w:themeColor="text1"/>
          <w:sz w:val="24"/>
          <w:szCs w:val="24"/>
          <w:lang w:val="lv-LV"/>
        </w:rPr>
      </w:r>
    </w:p>
    <w:p>
      <w:pPr>
        <w:pStyle w:val="Normal"/>
        <w:jc w:val="center"/>
        <w:rPr>
          <w:b/>
          <w:b/>
          <w:sz w:val="22"/>
          <w:szCs w:val="22"/>
          <w:lang w:val="lv-LV"/>
        </w:rPr>
      </w:pPr>
      <w:r>
        <w:rPr>
          <w:b/>
          <w:sz w:val="24"/>
          <w:szCs w:val="24"/>
          <w:lang w:val="lv-LV" w:eastAsia="ar-SA"/>
        </w:rPr>
        <w:t>TEHNISKĀ SPECIFIKĀCIJA (DARBA UZDEVUMS)</w:t>
      </w:r>
    </w:p>
    <w:p>
      <w:pPr>
        <w:pStyle w:val="Normal"/>
        <w:widowControl w:val="false"/>
        <w:suppressAutoHyphens w:val="true"/>
        <w:ind w:left="714" w:hanging="357"/>
        <w:jc w:val="both"/>
        <w:textAlignment w:val="baseline"/>
        <w:rPr>
          <w:b/>
          <w:b/>
          <w:sz w:val="24"/>
          <w:szCs w:val="24"/>
          <w:lang w:val="lv-LV" w:eastAsia="ar-SA"/>
        </w:rPr>
      </w:pPr>
      <w:r>
        <w:rPr>
          <w:b/>
          <w:sz w:val="24"/>
          <w:szCs w:val="24"/>
          <w:lang w:val="lv-LV" w:eastAsia="ar-SA"/>
        </w:rPr>
      </w:r>
    </w:p>
    <w:p>
      <w:pPr>
        <w:pStyle w:val="Normal"/>
        <w:numPr>
          <w:ilvl w:val="0"/>
          <w:numId w:val="1"/>
        </w:numPr>
        <w:tabs>
          <w:tab w:val="clear" w:pos="720"/>
          <w:tab w:val="left" w:pos="567" w:leader="none"/>
        </w:tabs>
        <w:spacing w:lineRule="auto" w:line="300"/>
        <w:ind w:left="567" w:hanging="567"/>
        <w:jc w:val="both"/>
        <w:rPr>
          <w:color w:val="000000"/>
          <w:sz w:val="24"/>
          <w:szCs w:val="24"/>
          <w:highlight w:val="white"/>
          <w:u w:val="single"/>
          <w:lang w:val="lv-LV" w:eastAsia="lv-LV"/>
        </w:rPr>
      </w:pPr>
      <w:r>
        <w:rPr>
          <w:color w:val="000000"/>
          <w:sz w:val="24"/>
          <w:szCs w:val="24"/>
          <w:u w:val="single"/>
          <w:shd w:fill="FFFFFF" w:val="clear"/>
          <w:lang w:val="lv-LV" w:eastAsia="lv-LV"/>
        </w:rPr>
        <w:t>Vispārīgie jautājumi</w:t>
      </w:r>
    </w:p>
    <w:p>
      <w:pPr>
        <w:pStyle w:val="Normal"/>
        <w:numPr>
          <w:ilvl w:val="1"/>
          <w:numId w:val="1"/>
        </w:numPr>
        <w:tabs>
          <w:tab w:val="clear" w:pos="720"/>
          <w:tab w:val="left" w:pos="567" w:leader="none"/>
        </w:tabs>
        <w:spacing w:lineRule="auto" w:line="300"/>
        <w:ind w:left="567" w:hanging="567"/>
        <w:jc w:val="both"/>
        <w:rPr/>
      </w:pPr>
      <w:r>
        <w:rPr>
          <w:sz w:val="24"/>
          <w:szCs w:val="24"/>
          <w:lang w:val="lv-LV" w:eastAsia="lv-LV"/>
        </w:rPr>
        <w:t xml:space="preserve">Būvprojekta nosaukums – </w:t>
      </w:r>
      <w:r>
        <w:rPr>
          <w:rFonts w:eastAsia="Calibri" w:eastAsiaTheme="minorHAnsi"/>
          <w:sz w:val="24"/>
          <w:szCs w:val="24"/>
          <w:lang w:val="lv-LV"/>
        </w:rPr>
        <w:t>“</w:t>
      </w:r>
      <w:hyperlink r:id="rId2">
        <w:r>
          <w:rPr>
            <w:rStyle w:val="Style"/>
            <w:rFonts w:eastAsia="Calibri" w:eastAsiaTheme="minorHAnsi"/>
            <w:sz w:val="24"/>
            <w:szCs w:val="24"/>
            <w:lang w:val="lv-LV"/>
          </w:rPr>
          <w:t>Tilta Pils ielā, Dundagā pārbūve</w:t>
        </w:r>
      </w:hyperlink>
      <w:r>
        <w:rPr>
          <w:rFonts w:eastAsia="Calibri" w:eastAsiaTheme="minorHAnsi"/>
          <w:sz w:val="24"/>
          <w:szCs w:val="24"/>
          <w:lang w:val="lv-LV"/>
        </w:rPr>
        <w:t>”</w:t>
      </w:r>
      <w:r>
        <w:rPr>
          <w:sz w:val="24"/>
          <w:szCs w:val="24"/>
          <w:lang w:val="lv-LV" w:eastAsia="lv-LV"/>
        </w:rPr>
        <w:t xml:space="preserve"> (turpmāk tekstā – Būvprojekts).</w:t>
      </w:r>
    </w:p>
    <w:p>
      <w:pPr>
        <w:pStyle w:val="Normal"/>
        <w:numPr>
          <w:ilvl w:val="1"/>
          <w:numId w:val="1"/>
        </w:numPr>
        <w:tabs>
          <w:tab w:val="clear" w:pos="720"/>
          <w:tab w:val="left" w:pos="567" w:leader="none"/>
        </w:tabs>
        <w:spacing w:lineRule="auto" w:line="300"/>
        <w:ind w:left="567" w:hanging="567"/>
        <w:jc w:val="both"/>
        <w:rPr>
          <w:sz w:val="24"/>
          <w:szCs w:val="24"/>
          <w:lang w:val="lv-LV" w:eastAsia="lv-LV"/>
        </w:rPr>
      </w:pPr>
      <w:r>
        <w:rPr>
          <w:sz w:val="24"/>
          <w:szCs w:val="24"/>
          <w:lang w:val="lv-LV" w:eastAsia="lv-LV"/>
        </w:rPr>
        <w:t>Būvobjekta adrese – Tilts pils ielā, Dundagā, būves kadastra apzīmējums: 88500200419.</w:t>
      </w:r>
    </w:p>
    <w:p>
      <w:pPr>
        <w:pStyle w:val="Normal"/>
        <w:numPr>
          <w:ilvl w:val="1"/>
          <w:numId w:val="1"/>
        </w:numPr>
        <w:tabs>
          <w:tab w:val="clear" w:pos="720"/>
          <w:tab w:val="left" w:pos="567" w:leader="none"/>
        </w:tabs>
        <w:spacing w:lineRule="auto" w:line="300"/>
        <w:ind w:left="567" w:hanging="567"/>
        <w:jc w:val="both"/>
        <w:rPr>
          <w:sz w:val="24"/>
          <w:szCs w:val="24"/>
          <w:lang w:val="lv-LV" w:eastAsia="lv-LV"/>
        </w:rPr>
      </w:pPr>
      <w:r>
        <w:rPr>
          <w:sz w:val="24"/>
          <w:szCs w:val="24"/>
          <w:lang w:val="lv-LV" w:eastAsia="lv-LV"/>
        </w:rPr>
        <w:t xml:space="preserve">Ekspertīzes pasūtītājs – </w:t>
      </w:r>
      <w:r>
        <w:rPr>
          <w:sz w:val="24"/>
          <w:szCs w:val="24"/>
          <w:lang w:val="lv-LV"/>
        </w:rPr>
        <w:t>Dundagas novada pašvaldība,</w:t>
      </w:r>
      <w:r>
        <w:rPr>
          <w:rFonts w:cs="Arial" w:ascii="Arial" w:hAnsi="Arial"/>
          <w:color w:val="222222"/>
          <w:shd w:fill="FFFFFF" w:val="clear"/>
        </w:rPr>
        <w:t xml:space="preserve"> </w:t>
      </w:r>
      <w:r>
        <w:rPr>
          <w:sz w:val="24"/>
          <w:szCs w:val="24"/>
          <w:lang w:val="lv-LV"/>
        </w:rPr>
        <w:t>Pils iela 5-1, Dundaga, Dundagas pagasts, Dundagas novads, LV-3270</w:t>
      </w:r>
      <w:r>
        <w:rPr>
          <w:sz w:val="24"/>
          <w:szCs w:val="24"/>
          <w:lang w:val="lv-LV" w:eastAsia="lv-LV"/>
        </w:rPr>
        <w:t xml:space="preserve"> (turpmāk tekstā – Pasūtītājs).</w:t>
      </w:r>
    </w:p>
    <w:p>
      <w:pPr>
        <w:pStyle w:val="Normal"/>
        <w:numPr>
          <w:ilvl w:val="1"/>
          <w:numId w:val="1"/>
        </w:numPr>
        <w:tabs>
          <w:tab w:val="clear" w:pos="720"/>
          <w:tab w:val="left" w:pos="567" w:leader="none"/>
        </w:tabs>
        <w:spacing w:lineRule="auto" w:line="300" w:before="0" w:after="0"/>
        <w:ind w:left="567" w:hanging="567"/>
        <w:contextualSpacing/>
        <w:jc w:val="both"/>
        <w:rPr>
          <w:sz w:val="24"/>
          <w:szCs w:val="24"/>
          <w:lang w:val="lv-LV" w:eastAsia="lv-LV"/>
        </w:rPr>
      </w:pPr>
      <w:r>
        <w:rPr>
          <w:sz w:val="24"/>
          <w:szCs w:val="24"/>
          <w:lang w:val="lv-LV" w:eastAsia="lv-LV"/>
        </w:rPr>
        <w:t>Būvprojekta izstrādātājs – Sabiedrība ar ierobežotu atbildību ”BT Projekts” reģistrācijas</w:t>
      </w:r>
      <w:r>
        <w:rPr>
          <w:sz w:val="24"/>
          <w:szCs w:val="24"/>
          <w:highlight w:val="yellow"/>
          <w:lang w:val="lv-LV" w:eastAsia="lv-LV"/>
        </w:rPr>
        <w:t xml:space="preserve"> </w:t>
      </w:r>
      <w:r>
        <w:rPr>
          <w:sz w:val="24"/>
          <w:szCs w:val="24"/>
          <w:lang w:val="lv-LV" w:eastAsia="lv-LV"/>
        </w:rPr>
        <w:t>Nr. 40103159160, juridiskā adrese: Staru iela 6-7, Ķegums, Ķeguma nov., LV-5020 (turpmāk – Projektētājs).</w:t>
      </w:r>
    </w:p>
    <w:p>
      <w:pPr>
        <w:pStyle w:val="Normal"/>
        <w:numPr>
          <w:ilvl w:val="1"/>
          <w:numId w:val="1"/>
        </w:numPr>
        <w:tabs>
          <w:tab w:val="clear" w:pos="720"/>
          <w:tab w:val="left" w:pos="567" w:leader="none"/>
        </w:tabs>
        <w:spacing w:lineRule="auto" w:line="300"/>
        <w:ind w:left="567" w:hanging="567"/>
        <w:jc w:val="both"/>
        <w:rPr>
          <w:sz w:val="24"/>
          <w:szCs w:val="24"/>
          <w:lang w:val="lv-LV" w:eastAsia="lv-LV"/>
        </w:rPr>
      </w:pPr>
      <w:r>
        <w:rPr>
          <w:sz w:val="24"/>
          <w:szCs w:val="24"/>
          <w:lang w:val="lv-LV" w:eastAsia="lv-LV"/>
        </w:rPr>
        <w:t>Ekspertīzes veicējs (turpmāk tekstā – Izpildītājs) – juridiskā persona, kura uzņemas gan atbildīgā eksperta, gan ekspertīzes vadītāja pienākumus un atbildību.</w:t>
      </w:r>
    </w:p>
    <w:p>
      <w:pPr>
        <w:pStyle w:val="Normal"/>
        <w:numPr>
          <w:ilvl w:val="1"/>
          <w:numId w:val="1"/>
        </w:numPr>
        <w:tabs>
          <w:tab w:val="clear" w:pos="720"/>
          <w:tab w:val="left" w:pos="567" w:leader="none"/>
        </w:tabs>
        <w:spacing w:lineRule="auto" w:line="300"/>
        <w:ind w:left="567" w:hanging="567"/>
        <w:jc w:val="both"/>
        <w:rPr>
          <w:sz w:val="24"/>
          <w:szCs w:val="24"/>
          <w:lang w:val="lv-LV" w:eastAsia="lv-LV"/>
        </w:rPr>
      </w:pPr>
      <w:r>
        <w:rPr>
          <w:sz w:val="24"/>
          <w:szCs w:val="24"/>
          <w:lang w:val="lv-LV" w:eastAsia="lv-LV"/>
        </w:rPr>
        <w:t>Būvobjekta tehniskie rādītāji: - III. grupas būve.</w:t>
      </w:r>
    </w:p>
    <w:p>
      <w:pPr>
        <w:pStyle w:val="Normal"/>
        <w:widowControl w:val="false"/>
        <w:numPr>
          <w:ilvl w:val="0"/>
          <w:numId w:val="1"/>
        </w:numPr>
        <w:tabs>
          <w:tab w:val="clear" w:pos="720"/>
          <w:tab w:val="left" w:pos="567" w:leader="none"/>
        </w:tabs>
        <w:suppressAutoHyphens w:val="true"/>
        <w:spacing w:lineRule="auto" w:line="300" w:before="0" w:after="0"/>
        <w:ind w:left="567" w:hanging="567"/>
        <w:contextualSpacing/>
        <w:jc w:val="both"/>
        <w:textAlignment w:val="baseline"/>
        <w:rPr>
          <w:sz w:val="24"/>
          <w:szCs w:val="24"/>
          <w:u w:val="single"/>
          <w:lang w:val="lv-LV"/>
        </w:rPr>
      </w:pPr>
      <w:r>
        <w:rPr>
          <w:sz w:val="24"/>
          <w:szCs w:val="24"/>
          <w:u w:val="single"/>
          <w:lang w:val="lv-LV"/>
        </w:rPr>
        <w:t>Izpildītājs, veicot Būvprojekta ekspertīze ievēro:</w:t>
      </w:r>
    </w:p>
    <w:p>
      <w:pPr>
        <w:pStyle w:val="Normal"/>
        <w:widowControl w:val="false"/>
        <w:numPr>
          <w:ilvl w:val="1"/>
          <w:numId w:val="1"/>
        </w:numPr>
        <w:tabs>
          <w:tab w:val="clear" w:pos="720"/>
          <w:tab w:val="left" w:pos="567" w:leader="none"/>
        </w:tabs>
        <w:suppressAutoHyphens w:val="true"/>
        <w:spacing w:lineRule="auto" w:line="300" w:before="0" w:after="0"/>
        <w:ind w:left="567" w:hanging="567"/>
        <w:contextualSpacing/>
        <w:jc w:val="both"/>
        <w:textAlignment w:val="baseline"/>
        <w:rPr>
          <w:sz w:val="24"/>
          <w:szCs w:val="24"/>
          <w:lang w:val="lv-LV"/>
        </w:rPr>
      </w:pPr>
      <w:r>
        <w:rPr>
          <w:sz w:val="24"/>
          <w:szCs w:val="24"/>
          <w:lang w:val="lv-LV"/>
        </w:rPr>
        <w:t>Latvijas Republikas “Būvniecības likums”.</w:t>
      </w:r>
    </w:p>
    <w:p>
      <w:pPr>
        <w:pStyle w:val="Normal"/>
        <w:widowControl w:val="false"/>
        <w:numPr>
          <w:ilvl w:val="1"/>
          <w:numId w:val="1"/>
        </w:numPr>
        <w:tabs>
          <w:tab w:val="clear" w:pos="720"/>
          <w:tab w:val="left" w:pos="567" w:leader="none"/>
        </w:tabs>
        <w:suppressAutoHyphens w:val="true"/>
        <w:spacing w:lineRule="auto" w:line="300" w:before="0" w:after="0"/>
        <w:ind w:left="567" w:hanging="567"/>
        <w:contextualSpacing/>
        <w:jc w:val="both"/>
        <w:textAlignment w:val="baseline"/>
        <w:rPr>
          <w:sz w:val="24"/>
          <w:szCs w:val="24"/>
          <w:lang w:val="lv-LV"/>
        </w:rPr>
      </w:pPr>
      <w:r>
        <w:rPr>
          <w:sz w:val="24"/>
          <w:szCs w:val="24"/>
          <w:lang w:val="lv-LV"/>
        </w:rPr>
        <w:t xml:space="preserve"> </w:t>
      </w:r>
      <w:r>
        <w:rPr>
          <w:sz w:val="24"/>
          <w:szCs w:val="24"/>
          <w:lang w:val="lv-LV"/>
        </w:rPr>
        <w:t>19.08.2014. MK noteikumi Nr. 500 “Vispārīgie būvnoteikumi”.</w:t>
      </w:r>
    </w:p>
    <w:p>
      <w:pPr>
        <w:pStyle w:val="Normal"/>
        <w:widowControl w:val="false"/>
        <w:numPr>
          <w:ilvl w:val="1"/>
          <w:numId w:val="1"/>
        </w:numPr>
        <w:tabs>
          <w:tab w:val="clear" w:pos="720"/>
          <w:tab w:val="left" w:pos="567" w:leader="none"/>
        </w:tabs>
        <w:suppressAutoHyphens w:val="true"/>
        <w:spacing w:lineRule="auto" w:line="300" w:before="0" w:after="0"/>
        <w:ind w:left="567" w:hanging="567"/>
        <w:contextualSpacing/>
        <w:jc w:val="both"/>
        <w:textAlignment w:val="baseline"/>
        <w:rPr>
          <w:sz w:val="24"/>
          <w:szCs w:val="24"/>
          <w:lang w:val="lv-LV"/>
        </w:rPr>
      </w:pPr>
      <w:r>
        <w:rPr>
          <w:sz w:val="24"/>
          <w:szCs w:val="24"/>
          <w:lang w:val="lv-LV"/>
        </w:rPr>
        <w:t>Citi spēkā esošie Latvijas Republikas likumi un Ministru kabineta noteikumi, Latvijas būvnormatīvi (LBN), Latvijas valsts standarti (LVS) un citi LR spēkā esošie normatīvie akti, kā arī šī Darba uzdevuma prasības un citi pasūtītāja norādījumi.</w:t>
      </w:r>
    </w:p>
    <w:p>
      <w:pPr>
        <w:pStyle w:val="Normal"/>
        <w:widowControl w:val="false"/>
        <w:tabs>
          <w:tab w:val="clear" w:pos="720"/>
          <w:tab w:val="left" w:pos="567" w:leader="none"/>
        </w:tabs>
        <w:suppressAutoHyphens w:val="true"/>
        <w:spacing w:lineRule="auto" w:line="300"/>
        <w:ind w:left="567" w:hanging="567"/>
        <w:jc w:val="both"/>
        <w:textAlignment w:val="baseline"/>
        <w:rPr>
          <w:sz w:val="24"/>
          <w:szCs w:val="24"/>
          <w:u w:val="single"/>
          <w:lang w:val="lv-LV"/>
        </w:rPr>
      </w:pPr>
      <w:r>
        <w:rPr>
          <w:sz w:val="24"/>
          <w:szCs w:val="24"/>
          <w:u w:val="single"/>
          <w:lang w:val="lv-LV"/>
        </w:rPr>
        <w:t>4. Ekspertīzes uzdevums:</w:t>
      </w:r>
    </w:p>
    <w:p>
      <w:pPr>
        <w:pStyle w:val="Normal"/>
        <w:widowControl w:val="false"/>
        <w:numPr>
          <w:ilvl w:val="1"/>
          <w:numId w:val="2"/>
        </w:numPr>
        <w:tabs>
          <w:tab w:val="clear" w:pos="720"/>
          <w:tab w:val="left" w:pos="567" w:leader="none"/>
        </w:tabs>
        <w:suppressAutoHyphens w:val="true"/>
        <w:spacing w:lineRule="auto" w:line="300" w:before="0" w:after="0"/>
        <w:ind w:left="567" w:hanging="567"/>
        <w:contextualSpacing/>
        <w:jc w:val="both"/>
        <w:textAlignment w:val="baseline"/>
        <w:rPr>
          <w:sz w:val="24"/>
          <w:szCs w:val="24"/>
          <w:lang w:val="lv-LV"/>
        </w:rPr>
      </w:pPr>
      <w:r>
        <w:rPr>
          <w:sz w:val="24"/>
          <w:szCs w:val="24"/>
          <w:lang w:val="lv-LV"/>
        </w:rPr>
        <w:t>Izvērtēt Būvprojektu risinājumu atbilstību būvniecību reglamentējošu normatīvo aktu un tehnisko noteikumu prasībām.</w:t>
      </w:r>
    </w:p>
    <w:p>
      <w:pPr>
        <w:pStyle w:val="Normal"/>
        <w:widowControl w:val="false"/>
        <w:numPr>
          <w:ilvl w:val="1"/>
          <w:numId w:val="2"/>
        </w:numPr>
        <w:tabs>
          <w:tab w:val="clear" w:pos="720"/>
          <w:tab w:val="left" w:pos="567" w:leader="none"/>
        </w:tabs>
        <w:suppressAutoHyphens w:val="true"/>
        <w:spacing w:lineRule="auto" w:line="300" w:before="0" w:after="0"/>
        <w:ind w:left="567" w:hanging="567"/>
        <w:contextualSpacing/>
        <w:jc w:val="both"/>
        <w:textAlignment w:val="baseline"/>
        <w:rPr>
          <w:sz w:val="24"/>
          <w:szCs w:val="24"/>
          <w:lang w:val="lv-LV"/>
        </w:rPr>
      </w:pPr>
      <w:r>
        <w:rPr>
          <w:sz w:val="24"/>
          <w:szCs w:val="24"/>
          <w:lang w:val="lv-LV"/>
        </w:rPr>
        <w:t>Ja ekspertīzes laikā tiek konstatētas atkāpes no būvnormatīviem, tas jāatspoguļo ekspertīzes atzinumā.</w:t>
      </w:r>
    </w:p>
    <w:p>
      <w:pPr>
        <w:pStyle w:val="Normal"/>
        <w:widowControl w:val="false"/>
        <w:numPr>
          <w:ilvl w:val="1"/>
          <w:numId w:val="2"/>
        </w:numPr>
        <w:tabs>
          <w:tab w:val="clear" w:pos="720"/>
          <w:tab w:val="left" w:pos="567" w:leader="none"/>
        </w:tabs>
        <w:suppressAutoHyphens w:val="true"/>
        <w:spacing w:lineRule="auto" w:line="300" w:before="0" w:after="0"/>
        <w:ind w:left="567" w:hanging="567"/>
        <w:contextualSpacing/>
        <w:jc w:val="both"/>
        <w:textAlignment w:val="baseline"/>
        <w:rPr>
          <w:sz w:val="24"/>
          <w:szCs w:val="24"/>
          <w:lang w:val="lv-LV"/>
        </w:rPr>
      </w:pPr>
      <w:r>
        <w:rPr>
          <w:sz w:val="24"/>
          <w:szCs w:val="24"/>
          <w:lang w:val="lv-LV" w:eastAsia="lv-LV"/>
        </w:rPr>
        <w:t>Pārbaudīt Būvprojekta būvkonstrukciju daļu ietvaros izstrādāto risinājumu atsevišķu sadaļu savstarpējo saskaņotību un Būvprojekta daļu atbilstību Būvprojektam kopumā.</w:t>
      </w:r>
    </w:p>
    <w:p>
      <w:pPr>
        <w:pStyle w:val="Normal"/>
        <w:widowControl w:val="false"/>
        <w:numPr>
          <w:ilvl w:val="1"/>
          <w:numId w:val="2"/>
        </w:numPr>
        <w:tabs>
          <w:tab w:val="clear" w:pos="720"/>
          <w:tab w:val="left" w:pos="567" w:leader="none"/>
        </w:tabs>
        <w:suppressAutoHyphens w:val="true"/>
        <w:spacing w:lineRule="auto" w:line="300" w:before="0" w:after="0"/>
        <w:ind w:left="567" w:hanging="567"/>
        <w:contextualSpacing/>
        <w:jc w:val="both"/>
        <w:textAlignment w:val="baseline"/>
        <w:rPr>
          <w:sz w:val="24"/>
          <w:szCs w:val="24"/>
          <w:lang w:val="lv-LV"/>
        </w:rPr>
      </w:pPr>
      <w:r>
        <w:rPr>
          <w:sz w:val="24"/>
          <w:szCs w:val="24"/>
          <w:lang w:val="lv-LV" w:eastAsia="lv-LV"/>
        </w:rPr>
        <w:t>Izvērtēt projektēto nozīmīgo būvkonstrukciju noturību, pārbaudīt slodžu un konstrukciju aprēķinus.</w:t>
      </w:r>
    </w:p>
    <w:p>
      <w:pPr>
        <w:pStyle w:val="Normal"/>
        <w:widowControl w:val="false"/>
        <w:numPr>
          <w:ilvl w:val="1"/>
          <w:numId w:val="2"/>
        </w:numPr>
        <w:tabs>
          <w:tab w:val="clear" w:pos="720"/>
          <w:tab w:val="left" w:pos="567" w:leader="none"/>
          <w:tab w:val="left" w:pos="709" w:leader="none"/>
        </w:tabs>
        <w:suppressAutoHyphens w:val="true"/>
        <w:spacing w:lineRule="auto" w:line="300" w:before="0" w:after="0"/>
        <w:ind w:left="567" w:hanging="567"/>
        <w:contextualSpacing/>
        <w:jc w:val="both"/>
        <w:textAlignment w:val="baseline"/>
        <w:rPr>
          <w:sz w:val="24"/>
          <w:szCs w:val="24"/>
          <w:lang w:val="lv-LV"/>
        </w:rPr>
      </w:pPr>
      <w:r>
        <w:rPr>
          <w:sz w:val="24"/>
          <w:szCs w:val="24"/>
          <w:lang w:val="lv-LV" w:eastAsia="lv-LV"/>
        </w:rPr>
        <w:t>Ekspertīzes laikā konstatēto trūkumu novēršanai Izpildītājam ir tiesības pieprasīt un saņemt no Būvprojekta izstrādātāja Būvprojekta dokumentācijas labojumus un iekļaut tos ekspertīzes gala slēdzienā.</w:t>
      </w:r>
    </w:p>
    <w:p>
      <w:pPr>
        <w:pStyle w:val="Normal"/>
        <w:numPr>
          <w:ilvl w:val="1"/>
          <w:numId w:val="2"/>
        </w:numPr>
        <w:tabs>
          <w:tab w:val="clear" w:pos="720"/>
          <w:tab w:val="left" w:pos="567" w:leader="none"/>
        </w:tabs>
        <w:spacing w:lineRule="auto" w:line="300" w:before="0" w:after="0"/>
        <w:ind w:left="567" w:hanging="567"/>
        <w:contextualSpacing/>
        <w:jc w:val="both"/>
        <w:rPr>
          <w:sz w:val="24"/>
          <w:szCs w:val="24"/>
          <w:lang w:val="lv-LV" w:eastAsia="lv-LV"/>
        </w:rPr>
      </w:pPr>
      <w:r>
        <w:rPr>
          <w:sz w:val="24"/>
          <w:szCs w:val="24"/>
          <w:lang w:val="lv-LV" w:eastAsia="lv-LV"/>
        </w:rPr>
        <w:t>Izpildītājs nav tiesīgs mainīt Būvprojekta dokumentācijas saturu vai veikt labojumus Būvprojektā.</w:t>
      </w:r>
    </w:p>
    <w:p>
      <w:pPr>
        <w:pStyle w:val="Normal"/>
        <w:numPr>
          <w:ilvl w:val="1"/>
          <w:numId w:val="2"/>
        </w:numPr>
        <w:tabs>
          <w:tab w:val="clear" w:pos="720"/>
          <w:tab w:val="left" w:pos="567" w:leader="none"/>
        </w:tabs>
        <w:spacing w:lineRule="auto" w:line="300" w:before="0" w:after="0"/>
        <w:ind w:left="567" w:hanging="567"/>
        <w:contextualSpacing/>
        <w:jc w:val="both"/>
        <w:rPr>
          <w:sz w:val="24"/>
          <w:szCs w:val="24"/>
          <w:lang w:val="lv-LV" w:eastAsia="lv-LV"/>
        </w:rPr>
      </w:pPr>
      <w:r>
        <w:rPr>
          <w:sz w:val="24"/>
          <w:szCs w:val="24"/>
          <w:lang w:val="lv-LV" w:eastAsia="lv-LV"/>
        </w:rPr>
        <w:t>Pēc ekspertīzes atzinuma iesniegšanas, projektētājs novērš norādītās neatbilstības, ja tādas tiek konstatētas. Ekspertīzes veicējam 5. punktā noteiktajā termiņā jāpārbauda un jāizvērtē, vai norādītās neatbilstības ir novērstas. Visi uzskaitītie pienākumi Izpildītājam jāveic līdz pozitīvam ekspertīzes atzinumam.</w:t>
      </w:r>
    </w:p>
    <w:p>
      <w:pPr>
        <w:pStyle w:val="Normal"/>
        <w:numPr>
          <w:ilvl w:val="1"/>
          <w:numId w:val="2"/>
        </w:numPr>
        <w:tabs>
          <w:tab w:val="clear" w:pos="720"/>
          <w:tab w:val="left" w:pos="567" w:leader="none"/>
        </w:tabs>
        <w:spacing w:lineRule="auto" w:line="300" w:before="0" w:after="0"/>
        <w:ind w:left="567" w:hanging="567"/>
        <w:contextualSpacing/>
        <w:jc w:val="both"/>
        <w:rPr>
          <w:sz w:val="24"/>
          <w:szCs w:val="24"/>
          <w:lang w:val="lv-LV" w:eastAsia="lv-LV"/>
        </w:rPr>
      </w:pPr>
      <w:r>
        <w:rPr>
          <w:sz w:val="24"/>
          <w:szCs w:val="24"/>
          <w:lang w:val="lv-LV"/>
        </w:rPr>
        <w:t>Šajā Darba uzdevumā nenorādītie nosacījumi neatbrīvo ekspertu no atbildības par pareizu aprēķinu veikšanu un atbildības par slēdzienā ietverto informāciju, kas nodrošinātu drošu būvniecības procesu.</w:t>
      </w:r>
    </w:p>
    <w:p>
      <w:pPr>
        <w:pStyle w:val="Normal"/>
        <w:numPr>
          <w:ilvl w:val="1"/>
          <w:numId w:val="2"/>
        </w:numPr>
        <w:tabs>
          <w:tab w:val="clear" w:pos="720"/>
          <w:tab w:val="left" w:pos="567" w:leader="none"/>
        </w:tabs>
        <w:spacing w:lineRule="auto" w:line="300" w:before="0" w:after="0"/>
        <w:ind w:left="567" w:hanging="567"/>
        <w:contextualSpacing/>
        <w:jc w:val="both"/>
        <w:rPr>
          <w:sz w:val="24"/>
          <w:szCs w:val="24"/>
          <w:highlight w:val="yellow"/>
          <w:lang w:val="lv-LV" w:eastAsia="lv-LV"/>
        </w:rPr>
      </w:pPr>
      <w:r>
        <w:rPr>
          <w:sz w:val="24"/>
          <w:szCs w:val="24"/>
          <w:lang w:val="lv-LV"/>
        </w:rPr>
        <w:t>Pārbaudīt, vai Darba organizēšanas projektā ir paredzēts, ka būvprojektā netiek pārkāpti Latvijas Republikas normatīvie akti, projektēšanas uzdevumā, būvatļaujā minētie projektēšanas nosacījumi, kā arī tas nesatur risinājumus, kas nav saskaņoti attiecīgajās instancēs.</w:t>
      </w:r>
    </w:p>
    <w:p>
      <w:pPr>
        <w:pStyle w:val="Normal"/>
        <w:widowControl w:val="false"/>
        <w:numPr>
          <w:ilvl w:val="1"/>
          <w:numId w:val="2"/>
        </w:numPr>
        <w:tabs>
          <w:tab w:val="clear" w:pos="720"/>
          <w:tab w:val="left" w:pos="567" w:leader="none"/>
        </w:tabs>
        <w:suppressAutoHyphens w:val="true"/>
        <w:spacing w:lineRule="auto" w:line="300" w:before="0" w:after="0"/>
        <w:ind w:left="567" w:hanging="567"/>
        <w:contextualSpacing/>
        <w:jc w:val="both"/>
        <w:textAlignment w:val="baseline"/>
        <w:rPr>
          <w:sz w:val="24"/>
          <w:szCs w:val="24"/>
          <w:lang w:val="lv-LV"/>
        </w:rPr>
      </w:pPr>
      <w:r>
        <w:rPr>
          <w:sz w:val="24"/>
          <w:szCs w:val="24"/>
          <w:lang w:val="lv-LV"/>
        </w:rPr>
        <w:t>Veikt izvēlēto konstrukciju risinājumu pārbaudi.</w:t>
      </w:r>
    </w:p>
    <w:p>
      <w:pPr>
        <w:pStyle w:val="Normal"/>
        <w:widowControl w:val="false"/>
        <w:numPr>
          <w:ilvl w:val="1"/>
          <w:numId w:val="2"/>
        </w:numPr>
        <w:tabs>
          <w:tab w:val="clear" w:pos="720"/>
          <w:tab w:val="left" w:pos="567" w:leader="none"/>
        </w:tabs>
        <w:suppressAutoHyphens w:val="true"/>
        <w:spacing w:lineRule="auto" w:line="300" w:before="0" w:after="0"/>
        <w:ind w:left="567" w:hanging="567"/>
        <w:contextualSpacing/>
        <w:jc w:val="both"/>
        <w:textAlignment w:val="baseline"/>
        <w:rPr>
          <w:sz w:val="24"/>
          <w:szCs w:val="24"/>
          <w:lang w:val="lv-LV"/>
        </w:rPr>
      </w:pPr>
      <w:r>
        <w:rPr>
          <w:sz w:val="24"/>
          <w:szCs w:val="24"/>
          <w:lang w:val="lv-LV"/>
        </w:rPr>
        <w:t xml:space="preserve">Ekspertīzes atzinumam jābūt noformētam vienā dokumentā, ir jānorāda vai projekts atbilst Latvijas būvniecību reglamentējošu normatīvo aktu un tehnisko noteikumu prasībām. </w:t>
      </w:r>
    </w:p>
    <w:p>
      <w:pPr>
        <w:pStyle w:val="Normal"/>
        <w:numPr>
          <w:ilvl w:val="0"/>
          <w:numId w:val="2"/>
        </w:numPr>
        <w:tabs>
          <w:tab w:val="clear" w:pos="720"/>
          <w:tab w:val="left" w:pos="567" w:leader="none"/>
        </w:tabs>
        <w:spacing w:lineRule="auto" w:line="300"/>
        <w:ind w:left="567" w:hanging="567"/>
        <w:jc w:val="both"/>
        <w:rPr>
          <w:sz w:val="24"/>
          <w:szCs w:val="24"/>
          <w:highlight w:val="white"/>
          <w:u w:val="single"/>
          <w:lang w:val="lv-LV" w:eastAsia="lv-LV"/>
        </w:rPr>
      </w:pPr>
      <w:r>
        <w:rPr>
          <w:sz w:val="24"/>
          <w:szCs w:val="24"/>
          <w:u w:val="single"/>
          <w:shd w:fill="FFFFFF" w:val="clear"/>
          <w:lang w:val="lv-LV" w:eastAsia="lv-LV"/>
        </w:rPr>
        <w:t>Būvekspertīzes veikšanas kārtība:</w:t>
      </w:r>
    </w:p>
    <w:p>
      <w:pPr>
        <w:pStyle w:val="Normal"/>
        <w:numPr>
          <w:ilvl w:val="1"/>
          <w:numId w:val="2"/>
        </w:numPr>
        <w:tabs>
          <w:tab w:val="clear" w:pos="720"/>
          <w:tab w:val="left" w:pos="567" w:leader="none"/>
        </w:tabs>
        <w:spacing w:lineRule="auto" w:line="300" w:before="0" w:after="0"/>
        <w:ind w:left="567" w:hanging="567"/>
        <w:contextualSpacing/>
        <w:jc w:val="both"/>
        <w:rPr>
          <w:sz w:val="24"/>
          <w:szCs w:val="24"/>
          <w:highlight w:val="white"/>
          <w:lang w:val="lv-LV" w:eastAsia="lv-LV"/>
        </w:rPr>
      </w:pPr>
      <w:r>
        <w:rPr>
          <w:sz w:val="24"/>
          <w:szCs w:val="24"/>
          <w:shd w:fill="FFFFFF" w:val="clear"/>
          <w:lang w:val="lv-LV" w:eastAsia="lv-LV"/>
        </w:rPr>
        <w:t>Pasūtītājs ar aktu izsniedz Izpildītājam Būvprojekta sējumus.</w:t>
      </w:r>
    </w:p>
    <w:p>
      <w:pPr>
        <w:pStyle w:val="Normal"/>
        <w:numPr>
          <w:ilvl w:val="1"/>
          <w:numId w:val="2"/>
        </w:numPr>
        <w:tabs>
          <w:tab w:val="clear" w:pos="720"/>
          <w:tab w:val="left" w:pos="567" w:leader="none"/>
        </w:tabs>
        <w:spacing w:lineRule="auto" w:line="300" w:before="0" w:after="0"/>
        <w:ind w:left="567" w:hanging="567"/>
        <w:contextualSpacing/>
        <w:jc w:val="both"/>
        <w:rPr>
          <w:sz w:val="24"/>
          <w:szCs w:val="24"/>
          <w:highlight w:val="white"/>
          <w:lang w:val="lv-LV" w:eastAsia="lv-LV"/>
        </w:rPr>
      </w:pPr>
      <w:r>
        <w:rPr>
          <w:sz w:val="24"/>
          <w:szCs w:val="24"/>
          <w:shd w:fill="FFFFFF" w:val="clear"/>
          <w:lang w:val="lv-LV" w:eastAsia="lv-LV"/>
        </w:rPr>
        <w:t>Projekta ekspertīze jāveic 3 nedēļu laikā no Būvprojekta visu daļu iesniegšanas ekspertīzē.</w:t>
      </w:r>
    </w:p>
    <w:p>
      <w:pPr>
        <w:pStyle w:val="Normal"/>
        <w:numPr>
          <w:ilvl w:val="1"/>
          <w:numId w:val="2"/>
        </w:numPr>
        <w:tabs>
          <w:tab w:val="clear" w:pos="720"/>
          <w:tab w:val="left" w:pos="567" w:leader="none"/>
        </w:tabs>
        <w:spacing w:lineRule="auto" w:line="300" w:before="0" w:after="0"/>
        <w:ind w:left="567" w:hanging="567"/>
        <w:contextualSpacing/>
        <w:jc w:val="both"/>
        <w:rPr>
          <w:sz w:val="24"/>
          <w:szCs w:val="24"/>
          <w:highlight w:val="white"/>
          <w:lang w:val="lv-LV" w:eastAsia="lv-LV"/>
        </w:rPr>
      </w:pPr>
      <w:r>
        <w:rPr>
          <w:sz w:val="24"/>
          <w:szCs w:val="24"/>
          <w:shd w:fill="FFFFFF" w:val="clear"/>
          <w:lang w:val="lv-LV" w:eastAsia="lv-LV"/>
        </w:rPr>
        <w:t xml:space="preserve"> </w:t>
      </w:r>
      <w:r>
        <w:rPr>
          <w:sz w:val="24"/>
          <w:szCs w:val="24"/>
          <w:shd w:fill="FFFFFF" w:val="clear"/>
          <w:lang w:val="lv-LV" w:eastAsia="lv-LV"/>
        </w:rPr>
        <w:t>Nepieciešamības gadījumā, atkārtota ekspertīze jāveic 10 darba dienu laikā no labotā Būvprojekta saņemšanas.</w:t>
      </w:r>
    </w:p>
    <w:p>
      <w:pPr>
        <w:pStyle w:val="Normal"/>
        <w:numPr>
          <w:ilvl w:val="1"/>
          <w:numId w:val="2"/>
        </w:numPr>
        <w:tabs>
          <w:tab w:val="clear" w:pos="720"/>
          <w:tab w:val="left" w:pos="567" w:leader="none"/>
        </w:tabs>
        <w:spacing w:lineRule="auto" w:line="300" w:before="0" w:after="0"/>
        <w:ind w:left="567" w:hanging="567"/>
        <w:contextualSpacing/>
        <w:jc w:val="both"/>
        <w:rPr/>
      </w:pPr>
      <w:r>
        <w:rPr>
          <w:sz w:val="24"/>
          <w:szCs w:val="24"/>
          <w:lang w:val="lv-LV"/>
        </w:rPr>
        <w:t xml:space="preserve"> </w:t>
      </w:r>
      <w:r>
        <w:rPr>
          <w:sz w:val="24"/>
          <w:szCs w:val="24"/>
          <w:lang w:val="lv-LV"/>
        </w:rPr>
        <w:t>Ekspertīzes atzinums par Būvprojektu jāiesniedz Pasūtītajam 1 (vienā) eksemplārā elektroniski parakstītu, kas satur laika zīmogu.</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roman"/>
    <w:pitch w:val="variable"/>
  </w:font>
  <w:font w:name="Arial">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070" w:hanging="360"/>
      </w:pPr>
      <w:rPr>
        <w:sz w:val="24"/>
        <w:b w:val="false"/>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lvl w:ilvl="0">
      <w:start w:val="4"/>
      <w:numFmt w:val="decimal"/>
      <w:lvlText w:val="%1."/>
      <w:lvlJc w:val="left"/>
      <w:pPr>
        <w:ind w:left="360" w:hanging="360"/>
      </w:pPr>
      <w:rPr>
        <w:sz w:val="24"/>
        <w:rFonts w:eastAsia="Calibri"/>
      </w:rPr>
    </w:lvl>
    <w:lvl w:ilvl="1">
      <w:start w:val="1"/>
      <w:numFmt w:val="decimal"/>
      <w:lvlText w:val="%1.%2."/>
      <w:lvlJc w:val="left"/>
      <w:pPr>
        <w:ind w:left="715" w:hanging="360"/>
      </w:pPr>
      <w:rPr>
        <w:sz w:val="24"/>
        <w:rFonts w:eastAsia="Calibri"/>
      </w:rPr>
    </w:lvl>
    <w:lvl w:ilvl="2">
      <w:start w:val="1"/>
      <w:numFmt w:val="decimal"/>
      <w:lvlText w:val="%1.%2.%3."/>
      <w:lvlJc w:val="left"/>
      <w:pPr>
        <w:ind w:left="1430" w:hanging="720"/>
      </w:pPr>
      <w:rPr>
        <w:rFonts w:eastAsia="Calibri"/>
      </w:rPr>
    </w:lvl>
    <w:lvl w:ilvl="3">
      <w:start w:val="1"/>
      <w:numFmt w:val="decimal"/>
      <w:lvlText w:val="%1.%2.%3.%4."/>
      <w:lvlJc w:val="left"/>
      <w:pPr>
        <w:ind w:left="1785" w:hanging="720"/>
      </w:pPr>
      <w:rPr>
        <w:rFonts w:eastAsia="Calibri"/>
      </w:rPr>
    </w:lvl>
    <w:lvl w:ilvl="4">
      <w:start w:val="1"/>
      <w:numFmt w:val="decimal"/>
      <w:lvlText w:val="%1.%2.%3.%4.%5."/>
      <w:lvlJc w:val="left"/>
      <w:pPr>
        <w:ind w:left="2500" w:hanging="1080"/>
      </w:pPr>
      <w:rPr>
        <w:rFonts w:eastAsia="Calibri"/>
      </w:rPr>
    </w:lvl>
    <w:lvl w:ilvl="5">
      <w:start w:val="1"/>
      <w:numFmt w:val="decimal"/>
      <w:lvlText w:val="%1.%2.%3.%4.%5.%6."/>
      <w:lvlJc w:val="left"/>
      <w:pPr>
        <w:ind w:left="2855" w:hanging="1080"/>
      </w:pPr>
      <w:rPr>
        <w:rFonts w:eastAsia="Calibri"/>
      </w:rPr>
    </w:lvl>
    <w:lvl w:ilvl="6">
      <w:start w:val="1"/>
      <w:numFmt w:val="decimal"/>
      <w:lvlText w:val="%1.%2.%3.%4.%5.%6.%7."/>
      <w:lvlJc w:val="left"/>
      <w:pPr>
        <w:ind w:left="3570" w:hanging="1440"/>
      </w:pPr>
      <w:rPr>
        <w:rFonts w:eastAsia="Calibri"/>
      </w:rPr>
    </w:lvl>
    <w:lvl w:ilvl="7">
      <w:start w:val="1"/>
      <w:numFmt w:val="decimal"/>
      <w:lvlText w:val="%1.%2.%3.%4.%5.%6.%7.%8."/>
      <w:lvlJc w:val="left"/>
      <w:pPr>
        <w:ind w:left="3925" w:hanging="1440"/>
      </w:pPr>
      <w:rPr>
        <w:rFonts w:eastAsia="Calibri"/>
      </w:rPr>
    </w:lvl>
    <w:lvl w:ilvl="8">
      <w:start w:val="1"/>
      <w:numFmt w:val="decimal"/>
      <w:lvlText w:val="%1.%2.%3.%4.%5.%6.%7.%8.%9."/>
      <w:lvlJc w:val="left"/>
      <w:pPr>
        <w:ind w:left="4640" w:hanging="1800"/>
      </w:pPr>
      <w:rPr>
        <w:rFonts w:eastAsia="Calibri"/>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2963"/>
    <w:pPr>
      <w:widowControl/>
      <w:bidi w:val="0"/>
      <w:spacing w:lineRule="auto" w:line="240" w:before="0" w:after="0"/>
      <w:jc w:val="left"/>
    </w:pPr>
    <w:rPr>
      <w:rFonts w:ascii="Times New Roman" w:hAnsi="Times New Roman" w:eastAsia="Times New Roman" w:cs="Times New Roman"/>
      <w:color w:val="auto"/>
      <w:kern w:val="0"/>
      <w:sz w:val="20"/>
      <w:szCs w:val="20"/>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ad2963"/>
    <w:rPr>
      <w:sz w:val="16"/>
      <w:szCs w:val="16"/>
    </w:rPr>
  </w:style>
  <w:style w:type="character" w:styleId="CommentTextChar" w:customStyle="1">
    <w:name w:val="Comment Text Char"/>
    <w:basedOn w:val="DefaultParagraphFont"/>
    <w:link w:val="CommentText"/>
    <w:uiPriority w:val="99"/>
    <w:semiHidden/>
    <w:qFormat/>
    <w:rsid w:val="00ad2963"/>
    <w:rPr>
      <w:sz w:val="20"/>
      <w:szCs w:val="20"/>
      <w:lang w:val="lv-LV"/>
    </w:rPr>
  </w:style>
  <w:style w:type="character" w:styleId="BalloonTextChar" w:customStyle="1">
    <w:name w:val="Balloon Text Char"/>
    <w:basedOn w:val="DefaultParagraphFont"/>
    <w:link w:val="BalloonText"/>
    <w:uiPriority w:val="99"/>
    <w:semiHidden/>
    <w:qFormat/>
    <w:rsid w:val="00ad2963"/>
    <w:rPr>
      <w:rFonts w:ascii="Tahoma" w:hAnsi="Tahoma" w:eastAsia="Times New Roman" w:cs="Tahoma"/>
      <w:sz w:val="16"/>
      <w:szCs w:val="16"/>
    </w:rPr>
  </w:style>
  <w:style w:type="character" w:styleId="CommentSubjectChar" w:customStyle="1">
    <w:name w:val="Comment Subject Char"/>
    <w:basedOn w:val="CommentTextChar"/>
    <w:link w:val="CommentSubject"/>
    <w:uiPriority w:val="99"/>
    <w:semiHidden/>
    <w:qFormat/>
    <w:rsid w:val="00b41021"/>
    <w:rPr>
      <w:rFonts w:ascii="Times New Roman" w:hAnsi="Times New Roman" w:eastAsia="Times New Roman" w:cs="Times New Roman"/>
      <w:b/>
      <w:bCs/>
      <w:sz w:val="20"/>
      <w:szCs w:val="20"/>
      <w:lang w:val="lv-LV"/>
    </w:rPr>
  </w:style>
  <w:style w:type="character" w:styleId="Internetasaite">
    <w:name w:val="Interneta saite"/>
    <w:rPr>
      <w:color w:val="000080"/>
      <w:u w:val="single"/>
      <w:lang w:val="zxx" w:eastAsia="zxx" w:bidi="zxx"/>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Annotationtext">
    <w:name w:val="annotation text"/>
    <w:basedOn w:val="Normal"/>
    <w:link w:val="CommentTextChar"/>
    <w:uiPriority w:val="99"/>
    <w:semiHidden/>
    <w:unhideWhenUsed/>
    <w:qFormat/>
    <w:rsid w:val="00ad2963"/>
    <w:pPr>
      <w:spacing w:before="0" w:after="160"/>
    </w:pPr>
    <w:rPr>
      <w:rFonts w:ascii="Calibri" w:hAnsi="Calibri" w:eastAsia="Calibri" w:cs="" w:asciiTheme="minorHAnsi" w:cstheme="minorBidi" w:eastAsiaTheme="minorHAnsi" w:hAnsiTheme="minorHAnsi"/>
      <w:lang w:val="lv-LV"/>
    </w:rPr>
  </w:style>
  <w:style w:type="paragraph" w:styleId="BalloonText">
    <w:name w:val="Balloon Text"/>
    <w:basedOn w:val="Normal"/>
    <w:link w:val="BalloonTextChar"/>
    <w:uiPriority w:val="99"/>
    <w:semiHidden/>
    <w:unhideWhenUsed/>
    <w:qFormat/>
    <w:rsid w:val="00ad2963"/>
    <w:pPr/>
    <w:rPr>
      <w:rFonts w:ascii="Tahoma" w:hAnsi="Tahoma" w:cs="Tahoma"/>
      <w:sz w:val="16"/>
      <w:szCs w:val="16"/>
    </w:rPr>
  </w:style>
  <w:style w:type="paragraph" w:styleId="Annotationsubject">
    <w:name w:val="annotation subject"/>
    <w:basedOn w:val="Annotationtext"/>
    <w:next w:val="Annotationtext"/>
    <w:link w:val="CommentSubjectChar"/>
    <w:uiPriority w:val="99"/>
    <w:semiHidden/>
    <w:unhideWhenUsed/>
    <w:qFormat/>
    <w:rsid w:val="00b41021"/>
    <w:pPr>
      <w:spacing w:before="0" w:after="0"/>
    </w:pPr>
    <w:rPr>
      <w:rFonts w:ascii="Times New Roman" w:hAnsi="Times New Roman" w:eastAsia="Times New Roman" w:cs="Times New Roman"/>
      <w:b/>
      <w:bCs/>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undaga.lv/lv/pasvaldiba/iepirkumi-un-cenu-aptaujas/2020-gada-iepirkumi/dnp-2020-1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LibreOffice/6.3.4.2$Windows_X86_64 LibreOffice_project/60da17e045e08f1793c57c00ba83cdfce946d0aa</Application>
  <Pages>2</Pages>
  <Words>427</Words>
  <Characters>3185</Characters>
  <CharactersWithSpaces>3567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2021-03-09T06:36:00Z</dcterms:created>
  <dc:creator>Dk</dc:creator>
  <dc:description/>
  <dc:language>lv-LV</dc:language>
  <cp:lastModifiedBy/>
  <dcterms:modified xsi:type="dcterms:W3CDTF">2021-03-09T15:05:38Z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