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E0" w:rsidRPr="00AF2D6D" w:rsidRDefault="004862E0" w:rsidP="00BA2F98">
      <w:pPr>
        <w:tabs>
          <w:tab w:val="left" w:pos="567"/>
        </w:tabs>
        <w:spacing w:after="0"/>
        <w:jc w:val="center"/>
        <w:rPr>
          <w:szCs w:val="24"/>
        </w:rPr>
      </w:pPr>
      <w:r w:rsidRPr="00AF2D6D">
        <w:rPr>
          <w:noProof/>
          <w:szCs w:val="24"/>
        </w:rPr>
        <w:drawing>
          <wp:inline distT="0" distB="0" distL="0" distR="0">
            <wp:extent cx="628650" cy="733425"/>
            <wp:effectExtent l="0" t="0" r="0" b="9525"/>
            <wp:docPr id="1" name="Attēls 1" descr="dundagas-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dagas-nov_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p w:rsidR="004862E0" w:rsidRPr="00AF2D6D" w:rsidRDefault="004862E0" w:rsidP="00BA2F98">
      <w:pPr>
        <w:spacing w:after="0"/>
        <w:jc w:val="center"/>
        <w:rPr>
          <w:szCs w:val="24"/>
        </w:rPr>
      </w:pPr>
      <w:r w:rsidRPr="00AF2D6D">
        <w:rPr>
          <w:szCs w:val="24"/>
        </w:rPr>
        <w:t>LATVIJAS REPUBLIKA</w:t>
      </w:r>
    </w:p>
    <w:p w:rsidR="004862E0" w:rsidRPr="00AF2D6D" w:rsidRDefault="004862E0" w:rsidP="00BA2F98">
      <w:pPr>
        <w:spacing w:after="0"/>
        <w:jc w:val="center"/>
        <w:rPr>
          <w:szCs w:val="24"/>
        </w:rPr>
      </w:pPr>
      <w:r w:rsidRPr="00AF2D6D">
        <w:rPr>
          <w:szCs w:val="24"/>
        </w:rPr>
        <w:t>DUNDAGAS NOVADS</w:t>
      </w:r>
    </w:p>
    <w:p w:rsidR="004862E0" w:rsidRPr="00AF2D6D" w:rsidRDefault="004862E0" w:rsidP="00BA2F98">
      <w:pPr>
        <w:pStyle w:val="Virsraksts2"/>
        <w:pBdr>
          <w:bottom w:val="single" w:sz="4" w:space="1" w:color="auto"/>
        </w:pBdr>
        <w:ind w:left="0"/>
        <w:jc w:val="center"/>
        <w:rPr>
          <w:i/>
          <w:szCs w:val="24"/>
        </w:rPr>
      </w:pPr>
      <w:r w:rsidRPr="00AF2D6D">
        <w:rPr>
          <w:i/>
          <w:szCs w:val="24"/>
        </w:rPr>
        <w:t>DUNDAGAS NOVADA PAŠVALDĪBA</w:t>
      </w:r>
    </w:p>
    <w:p w:rsidR="004862E0" w:rsidRPr="00BA2F98" w:rsidRDefault="004862E0" w:rsidP="00BA2F98">
      <w:pPr>
        <w:pBdr>
          <w:bottom w:val="single" w:sz="12" w:space="0" w:color="auto"/>
        </w:pBdr>
        <w:spacing w:after="0"/>
        <w:jc w:val="center"/>
        <w:rPr>
          <w:sz w:val="20"/>
          <w:szCs w:val="20"/>
        </w:rPr>
      </w:pPr>
      <w:r w:rsidRPr="00BA2F98">
        <w:rPr>
          <w:sz w:val="20"/>
          <w:szCs w:val="20"/>
        </w:rPr>
        <w:t>Pils iela 5 – 1, Dundaga, Dundagas pagasts, Dundagas novads</w:t>
      </w:r>
    </w:p>
    <w:p w:rsidR="004862E0" w:rsidRPr="00BA2F98" w:rsidRDefault="004862E0" w:rsidP="00BA2F98">
      <w:pPr>
        <w:pBdr>
          <w:bottom w:val="single" w:sz="12" w:space="0" w:color="auto"/>
        </w:pBdr>
        <w:spacing w:after="0"/>
        <w:jc w:val="center"/>
        <w:rPr>
          <w:sz w:val="20"/>
          <w:szCs w:val="20"/>
        </w:rPr>
      </w:pPr>
      <w:proofErr w:type="spellStart"/>
      <w:r w:rsidRPr="00BA2F98">
        <w:rPr>
          <w:sz w:val="20"/>
          <w:szCs w:val="20"/>
        </w:rPr>
        <w:t>Reģ</w:t>
      </w:r>
      <w:proofErr w:type="spellEnd"/>
      <w:r w:rsidRPr="00BA2F98">
        <w:rPr>
          <w:sz w:val="20"/>
          <w:szCs w:val="20"/>
        </w:rPr>
        <w:t>. Nr. 90009115209,</w:t>
      </w:r>
      <w:r w:rsidRPr="00BA2F98">
        <w:rPr>
          <w:sz w:val="20"/>
          <w:szCs w:val="20"/>
        </w:rPr>
        <w:tab/>
        <w:t xml:space="preserve"> tālrunis un fakss 63237851, e-pasts dome@dundaga.lv</w:t>
      </w:r>
    </w:p>
    <w:p w:rsidR="004862E0" w:rsidRPr="00AF2D6D" w:rsidRDefault="004862E0" w:rsidP="004862E0">
      <w:pPr>
        <w:pStyle w:val="Galvene"/>
        <w:tabs>
          <w:tab w:val="clear" w:pos="4320"/>
          <w:tab w:val="clear" w:pos="8640"/>
        </w:tabs>
        <w:rPr>
          <w:szCs w:val="24"/>
          <w:lang w:val="lv-LV"/>
        </w:rPr>
      </w:pPr>
    </w:p>
    <w:p w:rsidR="004862E0" w:rsidRPr="00AF2D6D" w:rsidRDefault="004862E0" w:rsidP="004862E0">
      <w:pPr>
        <w:jc w:val="center"/>
        <w:rPr>
          <w:szCs w:val="24"/>
        </w:rPr>
      </w:pPr>
      <w:r w:rsidRPr="00AF2D6D">
        <w:rPr>
          <w:szCs w:val="24"/>
        </w:rPr>
        <w:t>Dundagas novada Dundagas pagastā</w:t>
      </w:r>
    </w:p>
    <w:p w:rsidR="00CE1CA7" w:rsidRPr="00AF2D6D" w:rsidRDefault="00CE1CA7" w:rsidP="00CE1CA7">
      <w:pPr>
        <w:suppressAutoHyphens/>
        <w:spacing w:after="0" w:line="240" w:lineRule="auto"/>
        <w:jc w:val="right"/>
        <w:rPr>
          <w:rFonts w:eastAsia="Times New Roman"/>
          <w:szCs w:val="24"/>
          <w:lang w:eastAsia="zh-CN"/>
        </w:rPr>
      </w:pPr>
      <w:r w:rsidRPr="00AF2D6D">
        <w:rPr>
          <w:rFonts w:eastAsia="Times New Roman"/>
          <w:szCs w:val="24"/>
          <w:lang w:eastAsia="zh-CN"/>
        </w:rPr>
        <w:t>Dundagas novada Dundagas pagastā</w:t>
      </w:r>
    </w:p>
    <w:p w:rsidR="00CE1CA7" w:rsidRPr="00AF2D6D" w:rsidRDefault="00CE1CA7" w:rsidP="00CE1CA7">
      <w:pPr>
        <w:suppressAutoHyphens/>
        <w:spacing w:after="0" w:line="240" w:lineRule="auto"/>
        <w:jc w:val="right"/>
        <w:rPr>
          <w:rFonts w:eastAsia="Times New Roman"/>
          <w:szCs w:val="24"/>
          <w:lang w:eastAsia="zh-CN"/>
        </w:rPr>
      </w:pPr>
      <w:r w:rsidRPr="00AF2D6D">
        <w:rPr>
          <w:rFonts w:eastAsia="Times New Roman"/>
          <w:szCs w:val="24"/>
          <w:lang w:eastAsia="zh-CN"/>
        </w:rPr>
        <w:t>2020. gada __________ (prot. Nr. ___</w:t>
      </w:r>
      <w:r w:rsidR="0040552F">
        <w:rPr>
          <w:rFonts w:eastAsia="Times New Roman"/>
          <w:szCs w:val="24"/>
          <w:lang w:eastAsia="zh-CN"/>
        </w:rPr>
        <w:t>__, _____)</w:t>
      </w:r>
    </w:p>
    <w:p w:rsidR="00CE1CA7" w:rsidRPr="00AF2D6D" w:rsidRDefault="00CE1CA7" w:rsidP="00BD7819">
      <w:pPr>
        <w:suppressAutoHyphens/>
        <w:spacing w:after="0" w:line="240" w:lineRule="auto"/>
        <w:jc w:val="right"/>
        <w:rPr>
          <w:rFonts w:eastAsia="Times New Roman"/>
          <w:b/>
          <w:bCs/>
          <w:szCs w:val="24"/>
          <w:lang w:eastAsia="zh-CN"/>
        </w:rPr>
      </w:pPr>
    </w:p>
    <w:p w:rsidR="00BD7819" w:rsidRPr="00AF2D6D" w:rsidRDefault="00BD7819" w:rsidP="00BA2F98">
      <w:pPr>
        <w:suppressAutoHyphens/>
        <w:spacing w:after="0" w:line="240" w:lineRule="auto"/>
        <w:jc w:val="center"/>
        <w:rPr>
          <w:rFonts w:eastAsia="Times New Roman"/>
          <w:szCs w:val="24"/>
          <w:lang w:eastAsia="zh-CN"/>
        </w:rPr>
      </w:pPr>
      <w:r w:rsidRPr="00AF2D6D">
        <w:rPr>
          <w:rFonts w:eastAsia="Times New Roman"/>
          <w:b/>
          <w:bCs/>
          <w:szCs w:val="24"/>
          <w:lang w:eastAsia="zh-CN"/>
        </w:rPr>
        <w:t>Dundagas novada domes saistošie noteikumi Nr._____</w:t>
      </w:r>
    </w:p>
    <w:p w:rsidR="00BA2F98" w:rsidRDefault="00BA2F98" w:rsidP="00BA2F98">
      <w:pPr>
        <w:shd w:val="clear" w:color="auto" w:fill="FFFFFF"/>
        <w:spacing w:after="0"/>
        <w:jc w:val="center"/>
        <w:rPr>
          <w:b/>
          <w:bCs/>
          <w:color w:val="000000"/>
          <w:szCs w:val="24"/>
        </w:rPr>
      </w:pPr>
    </w:p>
    <w:p w:rsidR="00CE1CA7" w:rsidRPr="00AF2D6D" w:rsidRDefault="00CE1CA7" w:rsidP="00BA2F98">
      <w:pPr>
        <w:shd w:val="clear" w:color="auto" w:fill="FFFFFF"/>
        <w:spacing w:after="0"/>
        <w:jc w:val="center"/>
        <w:rPr>
          <w:szCs w:val="24"/>
        </w:rPr>
      </w:pPr>
      <w:r w:rsidRPr="00AF2D6D">
        <w:rPr>
          <w:b/>
          <w:bCs/>
          <w:color w:val="000000"/>
          <w:szCs w:val="24"/>
        </w:rPr>
        <w:t>Par augstas detaliz</w:t>
      </w:r>
      <w:r w:rsidRPr="00AF2D6D">
        <w:rPr>
          <w:rFonts w:eastAsia="Times New Roman"/>
          <w:b/>
          <w:bCs/>
          <w:color w:val="000000"/>
          <w:szCs w:val="24"/>
        </w:rPr>
        <w:t xml:space="preserve">ācijas topogrāfiskās informācijas aprites kārtību </w:t>
      </w:r>
      <w:r w:rsidRPr="00AF2D6D">
        <w:rPr>
          <w:b/>
          <w:bCs/>
          <w:color w:val="000000"/>
          <w:szCs w:val="24"/>
        </w:rPr>
        <w:t>Dundagas novad</w:t>
      </w:r>
      <w:r w:rsidRPr="00AF2D6D">
        <w:rPr>
          <w:rFonts w:eastAsia="Times New Roman"/>
          <w:b/>
          <w:bCs/>
          <w:color w:val="000000"/>
          <w:szCs w:val="24"/>
        </w:rPr>
        <w:t>ā</w:t>
      </w:r>
    </w:p>
    <w:p w:rsidR="00C76F74" w:rsidRDefault="00CE1CA7" w:rsidP="00C76F74">
      <w:pPr>
        <w:shd w:val="clear" w:color="auto" w:fill="FFFFFF"/>
        <w:spacing w:after="0" w:line="230" w:lineRule="exact"/>
        <w:ind w:firstLine="720"/>
        <w:jc w:val="right"/>
        <w:rPr>
          <w:rFonts w:eastAsia="Times New Roman"/>
          <w:i/>
          <w:color w:val="000000"/>
          <w:spacing w:val="-2"/>
          <w:sz w:val="22"/>
          <w:szCs w:val="22"/>
        </w:rPr>
      </w:pPr>
      <w:r w:rsidRPr="00EF3584">
        <w:rPr>
          <w:i/>
          <w:color w:val="000000"/>
          <w:spacing w:val="-4"/>
          <w:szCs w:val="24"/>
        </w:rPr>
        <w:t>I</w:t>
      </w:r>
      <w:r w:rsidRPr="00281DB3">
        <w:rPr>
          <w:i/>
          <w:color w:val="000000"/>
          <w:spacing w:val="-4"/>
          <w:szCs w:val="24"/>
        </w:rPr>
        <w:t>zdoti saska</w:t>
      </w:r>
      <w:r w:rsidR="00F76786" w:rsidRPr="00281DB3">
        <w:rPr>
          <w:rFonts w:eastAsia="Times New Roman"/>
          <w:i/>
          <w:color w:val="000000"/>
          <w:spacing w:val="-4"/>
          <w:szCs w:val="24"/>
        </w:rPr>
        <w:t>ņā ar</w:t>
      </w:r>
      <w:r w:rsidR="00281DB3" w:rsidRPr="00281DB3">
        <w:rPr>
          <w:rFonts w:eastAsia="Times New Roman"/>
          <w:i/>
          <w:color w:val="000000"/>
          <w:spacing w:val="-4"/>
          <w:szCs w:val="24"/>
        </w:rPr>
        <w:t xml:space="preserve"> likuma </w:t>
      </w:r>
      <w:r w:rsidR="00281DB3" w:rsidRPr="00281DB3">
        <w:rPr>
          <w:rFonts w:eastAsia="Times New Roman"/>
          <w:i/>
          <w:color w:val="000000"/>
          <w:spacing w:val="-4"/>
          <w:sz w:val="22"/>
          <w:szCs w:val="22"/>
        </w:rPr>
        <w:t xml:space="preserve">"Par pašvaldībām" </w:t>
      </w:r>
      <w:r w:rsidR="00281DB3" w:rsidRPr="00281DB3">
        <w:rPr>
          <w:rFonts w:eastAsia="Times New Roman"/>
          <w:i/>
          <w:color w:val="000000"/>
          <w:spacing w:val="-2"/>
          <w:sz w:val="22"/>
          <w:szCs w:val="22"/>
        </w:rPr>
        <w:t>43.</w:t>
      </w:r>
      <w:r w:rsidR="00281DB3">
        <w:t> </w:t>
      </w:r>
      <w:r w:rsidR="00281DB3" w:rsidRPr="00281DB3">
        <w:rPr>
          <w:rFonts w:eastAsia="Times New Roman"/>
          <w:i/>
          <w:color w:val="000000"/>
          <w:spacing w:val="-2"/>
          <w:sz w:val="22"/>
          <w:szCs w:val="22"/>
        </w:rPr>
        <w:t>panta 4.</w:t>
      </w:r>
      <w:r w:rsidR="00281DB3">
        <w:rPr>
          <w:rFonts w:eastAsia="Times New Roman"/>
          <w:i/>
          <w:color w:val="000000"/>
          <w:spacing w:val="-2"/>
          <w:sz w:val="22"/>
          <w:szCs w:val="22"/>
        </w:rPr>
        <w:t> </w:t>
      </w:r>
      <w:r w:rsidR="00281DB3" w:rsidRPr="00281DB3">
        <w:rPr>
          <w:rFonts w:eastAsia="Times New Roman"/>
          <w:i/>
          <w:color w:val="000000"/>
          <w:spacing w:val="-2"/>
          <w:sz w:val="22"/>
          <w:szCs w:val="22"/>
        </w:rPr>
        <w:t>daļu</w:t>
      </w:r>
      <w:r w:rsidR="00281DB3">
        <w:rPr>
          <w:rFonts w:eastAsia="Times New Roman"/>
          <w:i/>
          <w:color w:val="000000"/>
          <w:spacing w:val="-2"/>
          <w:sz w:val="22"/>
          <w:szCs w:val="22"/>
        </w:rPr>
        <w:t>,</w:t>
      </w:r>
      <w:r w:rsidR="00C76F74">
        <w:rPr>
          <w:rFonts w:eastAsia="Times New Roman"/>
          <w:i/>
          <w:color w:val="000000"/>
          <w:spacing w:val="-2"/>
          <w:sz w:val="22"/>
          <w:szCs w:val="22"/>
        </w:rPr>
        <w:t xml:space="preserve"> </w:t>
      </w:r>
    </w:p>
    <w:p w:rsidR="00F76786" w:rsidRPr="00EF3584" w:rsidRDefault="00281DB3" w:rsidP="00C76F74">
      <w:pPr>
        <w:shd w:val="clear" w:color="auto" w:fill="FFFFFF"/>
        <w:spacing w:after="0" w:line="230" w:lineRule="exact"/>
        <w:ind w:firstLine="720"/>
        <w:jc w:val="right"/>
        <w:rPr>
          <w:rFonts w:eastAsia="Times New Roman"/>
          <w:i/>
          <w:color w:val="000000"/>
          <w:spacing w:val="-2"/>
          <w:szCs w:val="24"/>
        </w:rPr>
      </w:pPr>
      <w:r w:rsidRPr="00281DB3">
        <w:rPr>
          <w:rFonts w:eastAsia="Times New Roman"/>
          <w:i/>
          <w:color w:val="000000"/>
          <w:spacing w:val="-2"/>
          <w:sz w:val="22"/>
          <w:szCs w:val="22"/>
        </w:rPr>
        <w:t xml:space="preserve"> </w:t>
      </w:r>
      <w:r w:rsidR="00CE1CA7" w:rsidRPr="00281DB3">
        <w:rPr>
          <w:rFonts w:eastAsia="Times New Roman"/>
          <w:i/>
          <w:color w:val="000000"/>
          <w:spacing w:val="-4"/>
          <w:szCs w:val="24"/>
        </w:rPr>
        <w:t>Ģeotelpis</w:t>
      </w:r>
      <w:r w:rsidR="00CE1CA7" w:rsidRPr="00EF3584">
        <w:rPr>
          <w:rFonts w:eastAsia="Times New Roman"/>
          <w:i/>
          <w:color w:val="000000"/>
          <w:spacing w:val="-4"/>
          <w:szCs w:val="24"/>
        </w:rPr>
        <w:t xml:space="preserve">kās </w:t>
      </w:r>
      <w:r w:rsidR="00F76786" w:rsidRPr="00EF3584">
        <w:rPr>
          <w:rFonts w:eastAsia="Times New Roman"/>
          <w:i/>
          <w:color w:val="000000"/>
          <w:spacing w:val="-4"/>
          <w:szCs w:val="24"/>
        </w:rPr>
        <w:t>informācijas likuma</w:t>
      </w:r>
      <w:r w:rsidR="00CE1CA7" w:rsidRPr="00EF3584">
        <w:rPr>
          <w:rFonts w:eastAsia="Times New Roman"/>
          <w:i/>
          <w:color w:val="000000"/>
          <w:spacing w:val="-4"/>
          <w:szCs w:val="24"/>
        </w:rPr>
        <w:t xml:space="preserve"> 6.</w:t>
      </w:r>
      <w:r w:rsidR="00EB3E7A" w:rsidRPr="00EF3584">
        <w:rPr>
          <w:rFonts w:eastAsia="Times New Roman"/>
          <w:i/>
          <w:color w:val="000000"/>
          <w:spacing w:val="-4"/>
          <w:szCs w:val="24"/>
        </w:rPr>
        <w:t> </w:t>
      </w:r>
      <w:r w:rsidR="005D0C76">
        <w:rPr>
          <w:rFonts w:eastAsia="Times New Roman"/>
          <w:i/>
          <w:color w:val="000000"/>
          <w:spacing w:val="-4"/>
          <w:szCs w:val="24"/>
        </w:rPr>
        <w:t>pantu, </w:t>
      </w:r>
      <w:r w:rsidR="00CE1CA7" w:rsidRPr="00EF3584">
        <w:rPr>
          <w:rFonts w:eastAsia="Times New Roman"/>
          <w:i/>
          <w:color w:val="000000"/>
          <w:spacing w:val="-2"/>
          <w:szCs w:val="24"/>
        </w:rPr>
        <w:t>13.</w:t>
      </w:r>
      <w:r w:rsidR="00EB3E7A" w:rsidRPr="00EF3584">
        <w:rPr>
          <w:rFonts w:eastAsia="Times New Roman"/>
          <w:i/>
          <w:color w:val="000000"/>
          <w:spacing w:val="-2"/>
          <w:szCs w:val="24"/>
        </w:rPr>
        <w:t> </w:t>
      </w:r>
      <w:r w:rsidR="00CE1CA7" w:rsidRPr="00EF3584">
        <w:rPr>
          <w:rFonts w:eastAsia="Times New Roman"/>
          <w:i/>
          <w:color w:val="000000"/>
          <w:spacing w:val="-2"/>
          <w:szCs w:val="24"/>
        </w:rPr>
        <w:t>panta</w:t>
      </w:r>
      <w:r w:rsidR="00EB3E7A" w:rsidRPr="00EF3584">
        <w:rPr>
          <w:rFonts w:eastAsia="Times New Roman"/>
          <w:i/>
          <w:color w:val="000000"/>
          <w:spacing w:val="-2"/>
          <w:szCs w:val="24"/>
        </w:rPr>
        <w:t xml:space="preserve"> </w:t>
      </w:r>
      <w:r w:rsidR="00CE1CA7" w:rsidRPr="00EF3584">
        <w:rPr>
          <w:rFonts w:eastAsia="Times New Roman"/>
          <w:i/>
          <w:color w:val="000000"/>
          <w:spacing w:val="-2"/>
          <w:szCs w:val="24"/>
        </w:rPr>
        <w:t>6., 7., 8.</w:t>
      </w:r>
      <w:r w:rsidR="00EB3E7A" w:rsidRPr="00EF3584">
        <w:rPr>
          <w:rFonts w:eastAsia="Times New Roman"/>
          <w:i/>
          <w:color w:val="000000"/>
          <w:spacing w:val="-2"/>
          <w:szCs w:val="24"/>
        </w:rPr>
        <w:t> </w:t>
      </w:r>
      <w:r w:rsidR="00CE1CA7" w:rsidRPr="00EF3584">
        <w:rPr>
          <w:rFonts w:eastAsia="Times New Roman"/>
          <w:i/>
          <w:color w:val="000000"/>
          <w:spacing w:val="-2"/>
          <w:szCs w:val="24"/>
        </w:rPr>
        <w:t>daļu</w:t>
      </w:r>
      <w:r w:rsidR="005D0C76">
        <w:rPr>
          <w:rFonts w:eastAsia="Times New Roman"/>
          <w:i/>
          <w:color w:val="000000"/>
          <w:spacing w:val="-2"/>
          <w:szCs w:val="24"/>
        </w:rPr>
        <w:t>,</w:t>
      </w:r>
      <w:r w:rsidR="00F76786" w:rsidRPr="00EF3584">
        <w:rPr>
          <w:rFonts w:eastAsia="Times New Roman"/>
          <w:i/>
          <w:color w:val="000000"/>
          <w:spacing w:val="-2"/>
          <w:szCs w:val="24"/>
        </w:rPr>
        <w:t xml:space="preserve"> 26. </w:t>
      </w:r>
      <w:r w:rsidR="00AE44CD" w:rsidRPr="00EF3584">
        <w:rPr>
          <w:rFonts w:eastAsia="Times New Roman"/>
          <w:i/>
          <w:color w:val="000000"/>
          <w:spacing w:val="-2"/>
          <w:szCs w:val="24"/>
        </w:rPr>
        <w:t xml:space="preserve">panta 3., </w:t>
      </w:r>
      <w:r w:rsidR="00AE44CD" w:rsidRPr="00EF3584">
        <w:rPr>
          <w:rFonts w:ascii="Arial" w:hAnsi="Arial" w:cs="Arial"/>
          <w:i/>
          <w:color w:val="414142"/>
          <w:sz w:val="20"/>
          <w:szCs w:val="20"/>
          <w:shd w:val="clear" w:color="auto" w:fill="FFFFFF"/>
        </w:rPr>
        <w:t>7</w:t>
      </w:r>
      <w:r w:rsidR="00AE44CD" w:rsidRPr="00EF3584">
        <w:rPr>
          <w:rFonts w:ascii="Arial" w:hAnsi="Arial" w:cs="Arial"/>
          <w:i/>
          <w:color w:val="414142"/>
          <w:shd w:val="clear" w:color="auto" w:fill="FFFFFF"/>
          <w:vertAlign w:val="superscript"/>
        </w:rPr>
        <w:t>1</w:t>
      </w:r>
      <w:r w:rsidR="00AE44CD" w:rsidRPr="00EF3584">
        <w:rPr>
          <w:rFonts w:ascii="Arial" w:hAnsi="Arial" w:cs="Arial"/>
          <w:i/>
          <w:color w:val="414142"/>
          <w:sz w:val="20"/>
          <w:szCs w:val="20"/>
          <w:shd w:val="clear" w:color="auto" w:fill="FFFFFF"/>
        </w:rPr>
        <w:t xml:space="preserve"> </w:t>
      </w:r>
      <w:r w:rsidR="00AE44CD" w:rsidRPr="00EF3584">
        <w:rPr>
          <w:rFonts w:eastAsia="Times New Roman"/>
          <w:i/>
          <w:color w:val="000000"/>
          <w:spacing w:val="-2"/>
          <w:szCs w:val="24"/>
        </w:rPr>
        <w:t>daļu</w:t>
      </w:r>
      <w:r w:rsidR="00D54DFF" w:rsidRPr="00EF3584">
        <w:rPr>
          <w:rFonts w:eastAsia="Times New Roman"/>
          <w:i/>
          <w:color w:val="000000"/>
          <w:spacing w:val="-2"/>
          <w:szCs w:val="24"/>
        </w:rPr>
        <w:t xml:space="preserve"> un Ministru kabineta 2012. gada 24. aprīļa noteikumu Nr.281 “</w:t>
      </w:r>
      <w:r w:rsidR="005D0C76">
        <w:rPr>
          <w:rFonts w:eastAsia="Times New Roman"/>
          <w:i/>
          <w:color w:val="000000"/>
          <w:spacing w:val="-2"/>
          <w:szCs w:val="24"/>
        </w:rPr>
        <w:t xml:space="preserve">Augstas </w:t>
      </w:r>
      <w:r w:rsidR="00D54DFF" w:rsidRPr="00EF3584">
        <w:rPr>
          <w:rFonts w:eastAsia="Times New Roman"/>
          <w:i/>
          <w:color w:val="000000"/>
          <w:spacing w:val="-2"/>
          <w:szCs w:val="24"/>
        </w:rPr>
        <w:t>detalizācijas topogrāfiskās informācijas un tās centrālās datubāzes noteikumi”</w:t>
      </w:r>
      <w:r w:rsidR="005D0C76">
        <w:rPr>
          <w:rFonts w:eastAsia="Times New Roman"/>
          <w:i/>
          <w:color w:val="000000"/>
          <w:spacing w:val="-2"/>
          <w:szCs w:val="24"/>
        </w:rPr>
        <w:t xml:space="preserve"> 69. </w:t>
      </w:r>
      <w:r w:rsidR="00D54DFF" w:rsidRPr="00EF3584">
        <w:rPr>
          <w:rFonts w:eastAsia="Times New Roman"/>
          <w:i/>
          <w:color w:val="000000"/>
          <w:spacing w:val="-2"/>
          <w:szCs w:val="24"/>
        </w:rPr>
        <w:t>un 79.</w:t>
      </w:r>
      <w:r w:rsidR="00CD1E7F">
        <w:rPr>
          <w:rFonts w:eastAsia="Times New Roman"/>
          <w:i/>
          <w:color w:val="000000"/>
          <w:spacing w:val="-2"/>
          <w:szCs w:val="24"/>
        </w:rPr>
        <w:t>, 81.</w:t>
      </w:r>
      <w:r w:rsidR="00D54DFF" w:rsidRPr="00EF3584">
        <w:rPr>
          <w:rFonts w:eastAsia="Times New Roman"/>
          <w:i/>
          <w:color w:val="000000"/>
          <w:spacing w:val="-2"/>
          <w:szCs w:val="24"/>
        </w:rPr>
        <w:t>punktu</w:t>
      </w:r>
    </w:p>
    <w:p w:rsidR="009F09EB" w:rsidRPr="009F09EB" w:rsidRDefault="009F09EB" w:rsidP="009F09EB">
      <w:pPr>
        <w:pStyle w:val="Sarakstarindkopa"/>
        <w:numPr>
          <w:ilvl w:val="0"/>
          <w:numId w:val="9"/>
        </w:numPr>
        <w:shd w:val="clear" w:color="auto" w:fill="FFFFFF"/>
        <w:spacing w:before="240" w:line="230" w:lineRule="exact"/>
        <w:jc w:val="center"/>
        <w:rPr>
          <w:b/>
          <w:szCs w:val="24"/>
        </w:rPr>
      </w:pPr>
      <w:r w:rsidRPr="009F09EB">
        <w:rPr>
          <w:b/>
          <w:szCs w:val="24"/>
        </w:rPr>
        <w:t xml:space="preserve">Vispārīgie </w:t>
      </w:r>
      <w:r w:rsidR="000308FC" w:rsidRPr="009F09EB">
        <w:rPr>
          <w:b/>
          <w:szCs w:val="24"/>
        </w:rPr>
        <w:t>jautājumi</w:t>
      </w:r>
    </w:p>
    <w:p w:rsidR="00CE1CA7" w:rsidRPr="00AF2D6D" w:rsidRDefault="00CE1CA7" w:rsidP="00AF2D6D">
      <w:pPr>
        <w:widowControl w:val="0"/>
        <w:numPr>
          <w:ilvl w:val="0"/>
          <w:numId w:val="4"/>
        </w:numPr>
        <w:shd w:val="clear" w:color="auto" w:fill="FFFFFF"/>
        <w:tabs>
          <w:tab w:val="left" w:pos="350"/>
        </w:tabs>
        <w:autoSpaceDE w:val="0"/>
        <w:autoSpaceDN w:val="0"/>
        <w:adjustRightInd w:val="0"/>
        <w:spacing w:before="226" w:after="0" w:line="274" w:lineRule="exact"/>
        <w:ind w:left="350" w:hanging="350"/>
        <w:jc w:val="both"/>
        <w:rPr>
          <w:color w:val="000000"/>
          <w:spacing w:val="-24"/>
          <w:szCs w:val="24"/>
        </w:rPr>
      </w:pPr>
      <w:r w:rsidRPr="00AF2D6D">
        <w:rPr>
          <w:rFonts w:eastAsia="Times New Roman"/>
          <w:color w:val="000000"/>
          <w:spacing w:val="-1"/>
          <w:szCs w:val="24"/>
        </w:rPr>
        <w:t xml:space="preserve">Šie noteikumi nosaka kārtību, kādā Dundagas novada administratīvajā teritorijā notiek topogrāfiskās informācijas un informācijas par aizsargjoslām izsniegšana, pieņemšana, </w:t>
      </w:r>
      <w:r w:rsidRPr="00AF2D6D">
        <w:rPr>
          <w:rFonts w:eastAsia="Times New Roman"/>
          <w:color w:val="000000"/>
          <w:spacing w:val="-2"/>
          <w:szCs w:val="24"/>
        </w:rPr>
        <w:t xml:space="preserve">pārbaude un uzkrāšana. Šie noteikumi attiecas arī uz detālplānojumu un zemes ierīcības </w:t>
      </w:r>
      <w:r w:rsidRPr="00AF2D6D">
        <w:rPr>
          <w:rFonts w:eastAsia="Times New Roman"/>
          <w:color w:val="000000"/>
          <w:spacing w:val="-5"/>
          <w:szCs w:val="24"/>
        </w:rPr>
        <w:t>projektu grafiskajām daļām.</w:t>
      </w:r>
    </w:p>
    <w:p w:rsidR="00CE1CA7" w:rsidRPr="00AF2D6D" w:rsidRDefault="00CE1CA7" w:rsidP="00AF2D6D">
      <w:pPr>
        <w:widowControl w:val="0"/>
        <w:numPr>
          <w:ilvl w:val="0"/>
          <w:numId w:val="4"/>
        </w:numPr>
        <w:shd w:val="clear" w:color="auto" w:fill="FFFFFF"/>
        <w:tabs>
          <w:tab w:val="left" w:pos="350"/>
        </w:tabs>
        <w:autoSpaceDE w:val="0"/>
        <w:autoSpaceDN w:val="0"/>
        <w:adjustRightInd w:val="0"/>
        <w:spacing w:before="53" w:after="0" w:line="278" w:lineRule="exact"/>
        <w:ind w:left="350" w:hanging="350"/>
        <w:jc w:val="both"/>
        <w:rPr>
          <w:color w:val="000000"/>
          <w:spacing w:val="-15"/>
          <w:szCs w:val="24"/>
        </w:rPr>
      </w:pPr>
      <w:r w:rsidRPr="00AF2D6D">
        <w:rPr>
          <w:color w:val="000000"/>
          <w:spacing w:val="-3"/>
          <w:szCs w:val="24"/>
        </w:rPr>
        <w:t>Noteikumi ir oblig</w:t>
      </w:r>
      <w:r w:rsidRPr="00AF2D6D">
        <w:rPr>
          <w:rFonts w:eastAsia="Times New Roman"/>
          <w:color w:val="000000"/>
          <w:spacing w:val="-3"/>
          <w:szCs w:val="24"/>
        </w:rPr>
        <w:t xml:space="preserve">āti visām juridiskajām un fiziskajām personām, kas Dundagas novada </w:t>
      </w:r>
      <w:r w:rsidRPr="00AF2D6D">
        <w:rPr>
          <w:rFonts w:eastAsia="Times New Roman"/>
          <w:color w:val="000000"/>
          <w:spacing w:val="-5"/>
          <w:szCs w:val="24"/>
        </w:rPr>
        <w:t>teritorijā veic:</w:t>
      </w:r>
    </w:p>
    <w:p w:rsidR="00CE1CA7" w:rsidRPr="00AF2D6D" w:rsidRDefault="00CE1CA7" w:rsidP="00AF2D6D">
      <w:pPr>
        <w:shd w:val="clear" w:color="auto" w:fill="FFFFFF"/>
        <w:spacing w:before="10" w:line="336" w:lineRule="exact"/>
        <w:ind w:left="355"/>
        <w:jc w:val="both"/>
        <w:rPr>
          <w:szCs w:val="24"/>
        </w:rPr>
      </w:pPr>
      <w:r w:rsidRPr="00AF2D6D">
        <w:rPr>
          <w:color w:val="000000"/>
          <w:spacing w:val="-3"/>
          <w:szCs w:val="24"/>
        </w:rPr>
        <w:t>2. l. In</w:t>
      </w:r>
      <w:r w:rsidRPr="00AF2D6D">
        <w:rPr>
          <w:rFonts w:eastAsia="Times New Roman"/>
          <w:color w:val="000000"/>
          <w:spacing w:val="-3"/>
          <w:szCs w:val="24"/>
        </w:rPr>
        <w:t>ženierkomunikāciju vai būvju (tai skaitā ceļu inženierbūvju) būvniecību (projektēšana un būvdarbi) un ekspluatāciju;</w:t>
      </w:r>
    </w:p>
    <w:p w:rsidR="00CE1CA7" w:rsidRPr="00AF2D6D" w:rsidRDefault="00CE1CA7" w:rsidP="00AF2D6D">
      <w:pPr>
        <w:widowControl w:val="0"/>
        <w:numPr>
          <w:ilvl w:val="0"/>
          <w:numId w:val="5"/>
        </w:numPr>
        <w:shd w:val="clear" w:color="auto" w:fill="FFFFFF"/>
        <w:tabs>
          <w:tab w:val="left" w:pos="854"/>
        </w:tabs>
        <w:autoSpaceDE w:val="0"/>
        <w:autoSpaceDN w:val="0"/>
        <w:adjustRightInd w:val="0"/>
        <w:spacing w:after="0" w:line="336" w:lineRule="exact"/>
        <w:ind w:left="355"/>
        <w:jc w:val="both"/>
        <w:rPr>
          <w:color w:val="000000"/>
          <w:spacing w:val="-10"/>
          <w:szCs w:val="24"/>
        </w:rPr>
      </w:pPr>
      <w:r w:rsidRPr="00AF2D6D">
        <w:rPr>
          <w:rFonts w:eastAsia="Times New Roman"/>
          <w:color w:val="000000"/>
          <w:spacing w:val="-4"/>
          <w:szCs w:val="24"/>
        </w:rPr>
        <w:t>ģeodēziskos, topogrāfiskos un kadastrālās uzmērīšanas darbus;</w:t>
      </w:r>
    </w:p>
    <w:p w:rsidR="00CE1CA7" w:rsidRPr="00AF2D6D" w:rsidRDefault="00CE1CA7" w:rsidP="00AF2D6D">
      <w:pPr>
        <w:widowControl w:val="0"/>
        <w:numPr>
          <w:ilvl w:val="0"/>
          <w:numId w:val="5"/>
        </w:numPr>
        <w:shd w:val="clear" w:color="auto" w:fill="FFFFFF"/>
        <w:tabs>
          <w:tab w:val="left" w:pos="854"/>
        </w:tabs>
        <w:autoSpaceDE w:val="0"/>
        <w:autoSpaceDN w:val="0"/>
        <w:adjustRightInd w:val="0"/>
        <w:spacing w:after="0" w:line="336" w:lineRule="exact"/>
        <w:ind w:left="355"/>
        <w:jc w:val="both"/>
        <w:rPr>
          <w:color w:val="000000"/>
          <w:spacing w:val="-10"/>
          <w:szCs w:val="24"/>
        </w:rPr>
      </w:pPr>
      <w:proofErr w:type="spellStart"/>
      <w:r w:rsidRPr="00AF2D6D">
        <w:rPr>
          <w:color w:val="000000"/>
          <w:spacing w:val="-4"/>
          <w:szCs w:val="24"/>
        </w:rPr>
        <w:t>det</w:t>
      </w:r>
      <w:r w:rsidRPr="00AF2D6D">
        <w:rPr>
          <w:rFonts w:eastAsia="Times New Roman"/>
          <w:color w:val="000000"/>
          <w:spacing w:val="-4"/>
          <w:szCs w:val="24"/>
        </w:rPr>
        <w:t>ālplānošanu</w:t>
      </w:r>
      <w:proofErr w:type="spellEnd"/>
      <w:r w:rsidRPr="00AF2D6D">
        <w:rPr>
          <w:rFonts w:eastAsia="Times New Roman"/>
          <w:color w:val="000000"/>
          <w:spacing w:val="-4"/>
          <w:szCs w:val="24"/>
        </w:rPr>
        <w:t xml:space="preserve"> un zemes ierīcības projektu izstrādi.</w:t>
      </w:r>
    </w:p>
    <w:p w:rsidR="00CE1CA7" w:rsidRDefault="00CE1CA7" w:rsidP="00AF2D6D">
      <w:pPr>
        <w:jc w:val="both"/>
        <w:rPr>
          <w:szCs w:val="24"/>
        </w:rPr>
      </w:pPr>
    </w:p>
    <w:p w:rsidR="009F09EB" w:rsidRPr="009F09EB" w:rsidRDefault="009F09EB" w:rsidP="009F09EB">
      <w:pPr>
        <w:pStyle w:val="Sarakstarindkopa"/>
        <w:numPr>
          <w:ilvl w:val="0"/>
          <w:numId w:val="9"/>
        </w:numPr>
        <w:jc w:val="both"/>
        <w:rPr>
          <w:b/>
          <w:szCs w:val="24"/>
        </w:rPr>
      </w:pPr>
      <w:r w:rsidRPr="009F09EB">
        <w:rPr>
          <w:b/>
          <w:szCs w:val="24"/>
        </w:rPr>
        <w:t xml:space="preserve">Datu </w:t>
      </w:r>
      <w:r>
        <w:rPr>
          <w:b/>
          <w:szCs w:val="24"/>
        </w:rPr>
        <w:t xml:space="preserve">pieņemšanas, </w:t>
      </w:r>
      <w:r w:rsidRPr="009F09EB">
        <w:rPr>
          <w:b/>
          <w:szCs w:val="24"/>
        </w:rPr>
        <w:t>izsniegšanas, aktualizēšanas un reģistrācijas kārtība</w:t>
      </w:r>
    </w:p>
    <w:p w:rsidR="00CE1CA7" w:rsidRPr="00AF2D6D" w:rsidRDefault="00CE1CA7" w:rsidP="00AF2D6D">
      <w:pPr>
        <w:widowControl w:val="0"/>
        <w:numPr>
          <w:ilvl w:val="0"/>
          <w:numId w:val="6"/>
        </w:numPr>
        <w:shd w:val="clear" w:color="auto" w:fill="FFFFFF"/>
        <w:tabs>
          <w:tab w:val="left" w:pos="350"/>
        </w:tabs>
        <w:autoSpaceDE w:val="0"/>
        <w:autoSpaceDN w:val="0"/>
        <w:adjustRightInd w:val="0"/>
        <w:spacing w:before="48" w:after="0" w:line="274" w:lineRule="exact"/>
        <w:ind w:left="350" w:hanging="350"/>
        <w:jc w:val="both"/>
        <w:rPr>
          <w:color w:val="000000"/>
          <w:spacing w:val="-17"/>
          <w:szCs w:val="24"/>
        </w:rPr>
      </w:pPr>
      <w:r w:rsidRPr="00AF2D6D">
        <w:rPr>
          <w:color w:val="000000"/>
          <w:szCs w:val="24"/>
        </w:rPr>
        <w:t>Dundagas novada</w:t>
      </w:r>
      <w:r w:rsidR="007D0EF2">
        <w:rPr>
          <w:color w:val="000000"/>
          <w:szCs w:val="24"/>
        </w:rPr>
        <w:t xml:space="preserve"> </w:t>
      </w:r>
      <w:r w:rsidR="00B95F7C">
        <w:rPr>
          <w:color w:val="000000"/>
          <w:szCs w:val="24"/>
        </w:rPr>
        <w:t>administratīvajā teritorijā</w:t>
      </w:r>
      <w:r w:rsidRPr="00AF2D6D">
        <w:rPr>
          <w:rFonts w:eastAsia="Times New Roman"/>
          <w:color w:val="000000"/>
          <w:szCs w:val="24"/>
        </w:rPr>
        <w:t xml:space="preserve"> tiek atzīti tikai mērniecībā licencētu vai sertificētu personu </w:t>
      </w:r>
      <w:r w:rsidRPr="00AF2D6D">
        <w:rPr>
          <w:rFonts w:eastAsia="Times New Roman"/>
          <w:color w:val="000000"/>
          <w:spacing w:val="2"/>
          <w:szCs w:val="24"/>
        </w:rPr>
        <w:t xml:space="preserve">izstrādāti, valsts normatīvo aktu prasībām sagatavoti topogrāfiskie un ģeodēziskie </w:t>
      </w:r>
      <w:r w:rsidRPr="00AF2D6D">
        <w:rPr>
          <w:rFonts w:eastAsia="Times New Roman"/>
          <w:color w:val="000000"/>
          <w:spacing w:val="-6"/>
          <w:szCs w:val="24"/>
        </w:rPr>
        <w:t>uzmērījumi.</w:t>
      </w:r>
    </w:p>
    <w:p w:rsidR="00953CF0" w:rsidRPr="001F105B" w:rsidRDefault="00CE1CA7" w:rsidP="00AF2D6D">
      <w:pPr>
        <w:widowControl w:val="0"/>
        <w:numPr>
          <w:ilvl w:val="0"/>
          <w:numId w:val="6"/>
        </w:numPr>
        <w:shd w:val="clear" w:color="auto" w:fill="FFFFFF"/>
        <w:tabs>
          <w:tab w:val="left" w:pos="346"/>
        </w:tabs>
        <w:autoSpaceDE w:val="0"/>
        <w:autoSpaceDN w:val="0"/>
        <w:adjustRightInd w:val="0"/>
        <w:spacing w:before="62" w:after="0" w:line="274" w:lineRule="exact"/>
        <w:ind w:left="350" w:hanging="350"/>
        <w:jc w:val="both"/>
        <w:rPr>
          <w:color w:val="000000"/>
          <w:spacing w:val="-13"/>
          <w:szCs w:val="24"/>
        </w:rPr>
      </w:pPr>
      <w:r w:rsidRPr="001F105B">
        <w:rPr>
          <w:color w:val="000000"/>
          <w:spacing w:val="3"/>
          <w:szCs w:val="24"/>
        </w:rPr>
        <w:t xml:space="preserve">Dundagas novada </w:t>
      </w:r>
      <w:r w:rsidR="007D0EF2" w:rsidRPr="001F105B">
        <w:rPr>
          <w:color w:val="000000"/>
          <w:spacing w:val="3"/>
          <w:szCs w:val="24"/>
        </w:rPr>
        <w:t xml:space="preserve">pašvaldībā </w:t>
      </w:r>
      <w:r w:rsidRPr="001F105B">
        <w:rPr>
          <w:rFonts w:eastAsia="Times New Roman"/>
          <w:color w:val="000000"/>
          <w:spacing w:val="3"/>
          <w:szCs w:val="24"/>
        </w:rPr>
        <w:t xml:space="preserve">topogrāfiskās un ģeodēziskās informācijas pieņemšanu, </w:t>
      </w:r>
      <w:r w:rsidRPr="001F105B">
        <w:rPr>
          <w:rFonts w:eastAsia="Times New Roman"/>
          <w:color w:val="000000"/>
          <w:spacing w:val="-3"/>
          <w:szCs w:val="24"/>
        </w:rPr>
        <w:t xml:space="preserve">pārbaudi, uzkrāšanu un ievadīšanu novada digitālajā kartē, kā arī mērniecībai nepieciešamo ģeotelpisko datu izsniegšanu realizē un koordinē Dundagas novada </w:t>
      </w:r>
      <w:r w:rsidR="00D86AFA" w:rsidRPr="001F105B">
        <w:rPr>
          <w:rFonts w:eastAsia="Times New Roman"/>
          <w:color w:val="000000"/>
          <w:spacing w:val="-3"/>
          <w:szCs w:val="24"/>
        </w:rPr>
        <w:t>pa</w:t>
      </w:r>
      <w:r w:rsidR="00375E85" w:rsidRPr="001F105B">
        <w:rPr>
          <w:rFonts w:eastAsia="Times New Roman"/>
          <w:color w:val="000000"/>
          <w:spacing w:val="-3"/>
          <w:szCs w:val="24"/>
        </w:rPr>
        <w:t>švaldība</w:t>
      </w:r>
      <w:r w:rsidR="00D86AFA" w:rsidRPr="001F105B">
        <w:rPr>
          <w:rFonts w:eastAsia="Times New Roman"/>
          <w:color w:val="000000"/>
          <w:spacing w:val="-3"/>
          <w:szCs w:val="24"/>
        </w:rPr>
        <w:t>, vai privātpersona, vai cita publiska persona, k</w:t>
      </w:r>
      <w:r w:rsidR="00375E85" w:rsidRPr="001F105B">
        <w:rPr>
          <w:rFonts w:eastAsia="Times New Roman"/>
          <w:color w:val="000000"/>
          <w:spacing w:val="-3"/>
          <w:szCs w:val="24"/>
        </w:rPr>
        <w:t xml:space="preserve">urai Dundagas novada pašvaldības dome </w:t>
      </w:r>
      <w:r w:rsidR="00D86AFA" w:rsidRPr="001F105B">
        <w:rPr>
          <w:rFonts w:eastAsia="Times New Roman"/>
          <w:color w:val="000000"/>
          <w:spacing w:val="-3"/>
          <w:szCs w:val="24"/>
        </w:rPr>
        <w:t xml:space="preserve">šādu pārvaldes uzdevumu ir deleģējusi, Valsts pārvaldes iekārtas likumā noteiktajā kārtībā slēdzot deleģējuma līgumu (turpmāk – Datubāzes turētājs), kurai ir tiesības par pakalpojumiem saņemt samaksu saskaņā ar </w:t>
      </w:r>
      <w:r w:rsidR="001F534C" w:rsidRPr="001F105B">
        <w:rPr>
          <w:rFonts w:eastAsia="Times New Roman"/>
          <w:color w:val="000000"/>
          <w:spacing w:val="-3"/>
          <w:szCs w:val="24"/>
        </w:rPr>
        <w:t xml:space="preserve">saistošo noteikumu pielikumā pievienoto pakalpojumu cenrādi </w:t>
      </w:r>
      <w:r w:rsidR="00D86AFA" w:rsidRPr="001F105B">
        <w:rPr>
          <w:rFonts w:eastAsia="Times New Roman"/>
          <w:color w:val="000000"/>
          <w:spacing w:val="-3"/>
          <w:szCs w:val="24"/>
        </w:rPr>
        <w:t>par informācijas izsniegšanu, pieņemšanu, pārbaudi, ievadīšanu datu planšetēs un reģistrēšanu</w:t>
      </w:r>
      <w:r w:rsidRPr="001F105B">
        <w:rPr>
          <w:rFonts w:eastAsia="Times New Roman"/>
          <w:color w:val="000000"/>
          <w:spacing w:val="-5"/>
          <w:szCs w:val="24"/>
        </w:rPr>
        <w:t>.</w:t>
      </w:r>
      <w:r w:rsidR="00F77DEA" w:rsidRPr="001F105B">
        <w:rPr>
          <w:rFonts w:eastAsia="Times New Roman"/>
          <w:color w:val="000000"/>
          <w:spacing w:val="-5"/>
          <w:szCs w:val="24"/>
        </w:rPr>
        <w:t xml:space="preserve"> Samaksa par pakalpojumu veicama pirms pakalpojuma sniegšanas uzsākšanas.</w:t>
      </w:r>
    </w:p>
    <w:p w:rsidR="00CE1CA7" w:rsidRPr="00AF2D6D" w:rsidRDefault="00CE1CA7" w:rsidP="00AF2D6D">
      <w:pPr>
        <w:widowControl w:val="0"/>
        <w:numPr>
          <w:ilvl w:val="0"/>
          <w:numId w:val="6"/>
        </w:numPr>
        <w:shd w:val="clear" w:color="auto" w:fill="FFFFFF"/>
        <w:tabs>
          <w:tab w:val="left" w:pos="346"/>
        </w:tabs>
        <w:autoSpaceDE w:val="0"/>
        <w:autoSpaceDN w:val="0"/>
        <w:adjustRightInd w:val="0"/>
        <w:spacing w:before="62" w:after="0" w:line="274" w:lineRule="exact"/>
        <w:ind w:left="350" w:hanging="350"/>
        <w:jc w:val="both"/>
        <w:rPr>
          <w:color w:val="000000"/>
          <w:spacing w:val="-13"/>
          <w:szCs w:val="24"/>
        </w:rPr>
      </w:pPr>
      <w:r w:rsidRPr="00AF2D6D">
        <w:rPr>
          <w:color w:val="000000"/>
          <w:spacing w:val="3"/>
          <w:szCs w:val="24"/>
        </w:rPr>
        <w:lastRenderedPageBreak/>
        <w:t>Inform</w:t>
      </w:r>
      <w:r w:rsidRPr="00AF2D6D">
        <w:rPr>
          <w:rFonts w:eastAsia="Times New Roman"/>
          <w:color w:val="000000"/>
          <w:spacing w:val="3"/>
          <w:szCs w:val="24"/>
        </w:rPr>
        <w:t>āciju, kas nepieciešama mērniecības darbu veikšanai, izsniedz D</w:t>
      </w:r>
      <w:r w:rsidR="00953CF0" w:rsidRPr="00AF2D6D">
        <w:rPr>
          <w:rFonts w:eastAsia="Times New Roman"/>
          <w:color w:val="000000"/>
          <w:spacing w:val="3"/>
          <w:szCs w:val="24"/>
        </w:rPr>
        <w:t>atubāzes turētājs</w:t>
      </w:r>
      <w:r w:rsidRPr="00AF2D6D">
        <w:rPr>
          <w:rFonts w:eastAsia="Times New Roman"/>
          <w:color w:val="000000"/>
          <w:spacing w:val="3"/>
          <w:szCs w:val="24"/>
        </w:rPr>
        <w:t xml:space="preserve"> pēc rakstiska (elektroniska) pieprasījuma saņemšanas </w:t>
      </w:r>
      <w:r w:rsidRPr="00AF2D6D">
        <w:rPr>
          <w:rFonts w:eastAsia="Times New Roman"/>
          <w:color w:val="000000"/>
          <w:spacing w:val="-1"/>
          <w:szCs w:val="24"/>
        </w:rPr>
        <w:t>divu darba dienu laikā.</w:t>
      </w:r>
    </w:p>
    <w:p w:rsidR="00CE1CA7" w:rsidRPr="00AF2D6D" w:rsidRDefault="00CE1CA7"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2"/>
          <w:szCs w:val="24"/>
        </w:rPr>
      </w:pPr>
      <w:r w:rsidRPr="00AF2D6D">
        <w:rPr>
          <w:color w:val="000000"/>
          <w:spacing w:val="7"/>
          <w:szCs w:val="24"/>
        </w:rPr>
        <w:t>Uzm</w:t>
      </w:r>
      <w:r w:rsidRPr="00AF2D6D">
        <w:rPr>
          <w:rFonts w:eastAsia="Times New Roman"/>
          <w:color w:val="000000"/>
          <w:spacing w:val="7"/>
          <w:szCs w:val="24"/>
        </w:rPr>
        <w:t xml:space="preserve">ērītā topogrāfiskā informācija un ģeodēzisko darbu rezultātā iegūtā informācija </w:t>
      </w:r>
      <w:r w:rsidRPr="00AF2D6D">
        <w:rPr>
          <w:rFonts w:eastAsia="Times New Roman"/>
          <w:color w:val="000000"/>
          <w:spacing w:val="2"/>
          <w:szCs w:val="24"/>
        </w:rPr>
        <w:t>iesniedzama pārbaudei D</w:t>
      </w:r>
      <w:r w:rsidR="00953CF0" w:rsidRPr="00AF2D6D">
        <w:rPr>
          <w:rFonts w:eastAsia="Times New Roman"/>
          <w:color w:val="000000"/>
          <w:spacing w:val="2"/>
          <w:szCs w:val="24"/>
        </w:rPr>
        <w:t>atubāzes turētājam</w:t>
      </w:r>
      <w:r w:rsidRPr="00AF2D6D">
        <w:rPr>
          <w:rFonts w:eastAsia="Times New Roman"/>
          <w:color w:val="000000"/>
          <w:spacing w:val="2"/>
          <w:szCs w:val="24"/>
        </w:rPr>
        <w:t xml:space="preserve">, kas to </w:t>
      </w:r>
      <w:r w:rsidRPr="00AF2D6D">
        <w:rPr>
          <w:rFonts w:eastAsia="Times New Roman"/>
          <w:color w:val="000000"/>
          <w:spacing w:val="6"/>
          <w:szCs w:val="24"/>
        </w:rPr>
        <w:t xml:space="preserve">saskaņo (reģistrē) divu darba dienu laikā, ja iesniegtie uzmērījumi atbilst valstī </w:t>
      </w:r>
      <w:r w:rsidRPr="00AF2D6D">
        <w:rPr>
          <w:rFonts w:eastAsia="Times New Roman"/>
          <w:color w:val="000000"/>
          <w:szCs w:val="24"/>
        </w:rPr>
        <w:t>noteiktajiem normatīvajiem aktiem un šiem saistošajiem noteikumiem.</w:t>
      </w:r>
    </w:p>
    <w:p w:rsidR="00CE1CA7" w:rsidRPr="00AF2D6D" w:rsidRDefault="00CE1CA7" w:rsidP="00AF2D6D">
      <w:pPr>
        <w:widowControl w:val="0"/>
        <w:numPr>
          <w:ilvl w:val="0"/>
          <w:numId w:val="7"/>
        </w:numPr>
        <w:shd w:val="clear" w:color="auto" w:fill="FFFFFF"/>
        <w:tabs>
          <w:tab w:val="left" w:pos="346"/>
        </w:tabs>
        <w:autoSpaceDE w:val="0"/>
        <w:autoSpaceDN w:val="0"/>
        <w:adjustRightInd w:val="0"/>
        <w:spacing w:before="62" w:after="0" w:line="274" w:lineRule="exact"/>
        <w:ind w:left="346" w:hanging="346"/>
        <w:jc w:val="both"/>
        <w:rPr>
          <w:color w:val="000000"/>
          <w:spacing w:val="-16"/>
          <w:szCs w:val="24"/>
        </w:rPr>
      </w:pPr>
      <w:r w:rsidRPr="00AF2D6D">
        <w:rPr>
          <w:color w:val="000000"/>
          <w:spacing w:val="6"/>
          <w:szCs w:val="24"/>
        </w:rPr>
        <w:t>In</w:t>
      </w:r>
      <w:r w:rsidRPr="00AF2D6D">
        <w:rPr>
          <w:rFonts w:eastAsia="Times New Roman"/>
          <w:color w:val="000000"/>
          <w:spacing w:val="6"/>
          <w:szCs w:val="24"/>
        </w:rPr>
        <w:t>ž</w:t>
      </w:r>
      <w:r w:rsidR="00953CF0" w:rsidRPr="00AF2D6D">
        <w:rPr>
          <w:rFonts w:eastAsia="Times New Roman"/>
          <w:color w:val="000000"/>
          <w:spacing w:val="6"/>
          <w:szCs w:val="24"/>
        </w:rPr>
        <w:t>enierkomunikāciju (izņemot inženiertīklu</w:t>
      </w:r>
      <w:r w:rsidRPr="00AF2D6D">
        <w:rPr>
          <w:rFonts w:eastAsia="Times New Roman"/>
          <w:color w:val="000000"/>
          <w:spacing w:val="6"/>
          <w:szCs w:val="24"/>
        </w:rPr>
        <w:t xml:space="preserve"> pievadus), būvju un ceļu inženierbūvju </w:t>
      </w:r>
      <w:r w:rsidRPr="00AF2D6D">
        <w:rPr>
          <w:rFonts w:eastAsia="Times New Roman"/>
          <w:color w:val="000000"/>
          <w:spacing w:val="4"/>
          <w:szCs w:val="24"/>
        </w:rPr>
        <w:t xml:space="preserve">būvniecība jāveic pēc būvatļaujas saņemšanas saskaņā ar Dundagas novada </w:t>
      </w:r>
      <w:r w:rsidR="00953CF0" w:rsidRPr="00AF2D6D">
        <w:rPr>
          <w:rFonts w:eastAsia="Times New Roman"/>
          <w:color w:val="000000"/>
          <w:spacing w:val="4"/>
          <w:szCs w:val="24"/>
        </w:rPr>
        <w:t xml:space="preserve">pašvaldības </w:t>
      </w:r>
      <w:r w:rsidR="00043E68">
        <w:rPr>
          <w:rFonts w:eastAsia="Times New Roman"/>
          <w:color w:val="000000"/>
          <w:spacing w:val="4"/>
          <w:szCs w:val="24"/>
        </w:rPr>
        <w:t>B</w:t>
      </w:r>
      <w:r w:rsidRPr="00AF2D6D">
        <w:rPr>
          <w:rFonts w:eastAsia="Times New Roman"/>
          <w:color w:val="000000"/>
          <w:spacing w:val="4"/>
          <w:szCs w:val="24"/>
        </w:rPr>
        <w:t xml:space="preserve">ūvvaldes </w:t>
      </w:r>
      <w:r w:rsidRPr="00AF2D6D">
        <w:rPr>
          <w:rFonts w:eastAsia="Times New Roman"/>
          <w:color w:val="000000"/>
          <w:spacing w:val="5"/>
          <w:szCs w:val="24"/>
        </w:rPr>
        <w:t xml:space="preserve">akceptēto būvprojektu, kas izstrādāts uz topogrāfiskā plāna pamata, kurš saskaņots ar </w:t>
      </w:r>
      <w:r w:rsidR="00AF2D6D" w:rsidRPr="00AF2D6D">
        <w:rPr>
          <w:rFonts w:eastAsia="Times New Roman"/>
          <w:color w:val="000000"/>
          <w:spacing w:val="5"/>
          <w:szCs w:val="24"/>
        </w:rPr>
        <w:t>inženier</w:t>
      </w:r>
      <w:r w:rsidRPr="00AF2D6D">
        <w:rPr>
          <w:rFonts w:eastAsia="Times New Roman"/>
          <w:color w:val="000000"/>
          <w:spacing w:val="4"/>
          <w:szCs w:val="24"/>
        </w:rPr>
        <w:t xml:space="preserve">komunikāciju turētāju organizācijām un savietots ar Dundagas novada </w:t>
      </w:r>
      <w:r w:rsidR="00953CF0" w:rsidRPr="00AF2D6D">
        <w:rPr>
          <w:rFonts w:eastAsia="Times New Roman"/>
          <w:color w:val="000000"/>
          <w:spacing w:val="4"/>
          <w:szCs w:val="24"/>
        </w:rPr>
        <w:t xml:space="preserve">pašvaldības </w:t>
      </w:r>
      <w:r w:rsidRPr="00AF2D6D">
        <w:rPr>
          <w:rFonts w:eastAsia="Times New Roman"/>
          <w:color w:val="000000"/>
          <w:spacing w:val="4"/>
          <w:szCs w:val="24"/>
        </w:rPr>
        <w:t xml:space="preserve">digitālās kartes </w:t>
      </w:r>
      <w:r w:rsidRPr="00AF2D6D">
        <w:rPr>
          <w:rFonts w:eastAsia="Times New Roman"/>
          <w:color w:val="000000"/>
          <w:spacing w:val="-2"/>
          <w:szCs w:val="24"/>
        </w:rPr>
        <w:t>uzturētāju.</w:t>
      </w:r>
    </w:p>
    <w:p w:rsidR="00CE1CA7" w:rsidRPr="00AF2D6D" w:rsidRDefault="00CE1CA7"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2"/>
          <w:szCs w:val="24"/>
        </w:rPr>
      </w:pPr>
      <w:r w:rsidRPr="00AF2D6D">
        <w:rPr>
          <w:color w:val="000000"/>
          <w:spacing w:val="3"/>
          <w:szCs w:val="24"/>
        </w:rPr>
        <w:t>Ar b</w:t>
      </w:r>
      <w:r w:rsidRPr="00AF2D6D">
        <w:rPr>
          <w:rFonts w:eastAsia="Times New Roman"/>
          <w:color w:val="000000"/>
          <w:spacing w:val="3"/>
          <w:szCs w:val="24"/>
        </w:rPr>
        <w:t xml:space="preserve">ūvniecības procesu saistītos nepieciešamos topogrāfiskos un ģeodēziskos </w:t>
      </w:r>
      <w:r w:rsidRPr="00AF2D6D">
        <w:rPr>
          <w:rFonts w:eastAsia="Times New Roman"/>
          <w:color w:val="000000"/>
          <w:spacing w:val="4"/>
          <w:szCs w:val="24"/>
        </w:rPr>
        <w:t xml:space="preserve">uzmērījumus organizē personas, kas saņēmušas </w:t>
      </w:r>
      <w:r w:rsidRPr="00AF2D6D">
        <w:rPr>
          <w:rFonts w:eastAsia="Times New Roman"/>
          <w:color w:val="000000"/>
          <w:szCs w:val="24"/>
        </w:rPr>
        <w:t>būvatļauju vai rakšanas darbu atļauju.</w:t>
      </w:r>
    </w:p>
    <w:p w:rsidR="00CE1CA7" w:rsidRPr="00AF2D6D" w:rsidRDefault="00CE1CA7"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sidRPr="00AF2D6D">
        <w:rPr>
          <w:color w:val="000000"/>
          <w:szCs w:val="24"/>
        </w:rPr>
        <w:t>In</w:t>
      </w:r>
      <w:r w:rsidRPr="00AF2D6D">
        <w:rPr>
          <w:rFonts w:eastAsia="Times New Roman"/>
          <w:color w:val="000000"/>
          <w:szCs w:val="24"/>
        </w:rPr>
        <w:t xml:space="preserve">ženierkomunikāciju, būvju un ceļu inženierbūvju pieņemšanai ekspluatācijā pasūtītājam </w:t>
      </w:r>
      <w:r w:rsidRPr="00AF2D6D">
        <w:rPr>
          <w:rFonts w:eastAsia="Times New Roman"/>
          <w:color w:val="000000"/>
          <w:spacing w:val="1"/>
          <w:szCs w:val="24"/>
        </w:rPr>
        <w:t xml:space="preserve">(būvētājam) ir jāiesniedz Dundagas novada </w:t>
      </w:r>
      <w:r w:rsidR="00FD5A2D" w:rsidRPr="00AF2D6D">
        <w:rPr>
          <w:rFonts w:eastAsia="Times New Roman"/>
          <w:color w:val="000000"/>
          <w:spacing w:val="1"/>
          <w:szCs w:val="24"/>
        </w:rPr>
        <w:t xml:space="preserve">pašvaldības </w:t>
      </w:r>
      <w:r w:rsidR="007D0EF2">
        <w:rPr>
          <w:rFonts w:eastAsia="Times New Roman"/>
          <w:color w:val="000000"/>
          <w:spacing w:val="1"/>
          <w:szCs w:val="24"/>
        </w:rPr>
        <w:t>B</w:t>
      </w:r>
      <w:r w:rsidRPr="00AF2D6D">
        <w:rPr>
          <w:rFonts w:eastAsia="Times New Roman"/>
          <w:color w:val="000000"/>
          <w:spacing w:val="1"/>
          <w:szCs w:val="24"/>
        </w:rPr>
        <w:t>ūvvaldē apliecinājums no D</w:t>
      </w:r>
      <w:r w:rsidR="00FD5A2D" w:rsidRPr="00AF2D6D">
        <w:rPr>
          <w:rFonts w:eastAsia="Times New Roman"/>
          <w:color w:val="000000"/>
          <w:spacing w:val="1"/>
          <w:szCs w:val="24"/>
        </w:rPr>
        <w:t>atubāzes turētāja</w:t>
      </w:r>
      <w:r w:rsidRPr="00AF2D6D">
        <w:rPr>
          <w:rFonts w:eastAsia="Times New Roman"/>
          <w:color w:val="000000"/>
          <w:spacing w:val="2"/>
          <w:szCs w:val="24"/>
        </w:rPr>
        <w:t xml:space="preserve">, </w:t>
      </w:r>
      <w:r w:rsidR="00FD5A2D" w:rsidRPr="00AF2D6D">
        <w:rPr>
          <w:rFonts w:eastAsia="Times New Roman"/>
          <w:color w:val="000000"/>
          <w:spacing w:val="2"/>
          <w:szCs w:val="24"/>
        </w:rPr>
        <w:t>kas</w:t>
      </w:r>
      <w:r w:rsidRPr="00AF2D6D">
        <w:rPr>
          <w:rFonts w:eastAsia="Times New Roman"/>
          <w:color w:val="000000"/>
          <w:spacing w:val="2"/>
          <w:szCs w:val="24"/>
        </w:rPr>
        <w:t xml:space="preserve"> uztur Dundagas novada augstas detalizācijas </w:t>
      </w:r>
      <w:r w:rsidRPr="00AF2D6D">
        <w:rPr>
          <w:rFonts w:eastAsia="Times New Roman"/>
          <w:color w:val="000000"/>
          <w:spacing w:val="1"/>
          <w:szCs w:val="24"/>
        </w:rPr>
        <w:t xml:space="preserve">topogrāfisko informāciju, par topogrāfisko, ģeodēzisko uzmērījumu atbilstību </w:t>
      </w:r>
      <w:r w:rsidRPr="00AF2D6D">
        <w:rPr>
          <w:rFonts w:eastAsia="Times New Roman"/>
          <w:color w:val="000000"/>
          <w:szCs w:val="24"/>
        </w:rPr>
        <w:t xml:space="preserve">būvprojektam un ģeodēzisko darbu rezultātā iegūtās informācijas ievadīšanu (reģistrāciju) </w:t>
      </w:r>
      <w:r w:rsidR="00401DE0" w:rsidRPr="00AF2D6D">
        <w:rPr>
          <w:rFonts w:eastAsia="Times New Roman"/>
          <w:color w:val="000000"/>
          <w:szCs w:val="24"/>
        </w:rPr>
        <w:t>n</w:t>
      </w:r>
      <w:r w:rsidRPr="00AF2D6D">
        <w:rPr>
          <w:rFonts w:eastAsia="Times New Roman"/>
          <w:color w:val="000000"/>
          <w:spacing w:val="-1"/>
          <w:szCs w:val="24"/>
        </w:rPr>
        <w:t xml:space="preserve">ovada </w:t>
      </w:r>
      <w:r w:rsidR="00401DE0" w:rsidRPr="00AF2D6D">
        <w:rPr>
          <w:rFonts w:eastAsia="Times New Roman"/>
          <w:color w:val="000000"/>
          <w:spacing w:val="-1"/>
          <w:szCs w:val="24"/>
        </w:rPr>
        <w:t>topogrāfiskās informācijas datu bāzē (</w:t>
      </w:r>
      <w:r w:rsidRPr="00AF2D6D">
        <w:rPr>
          <w:rFonts w:eastAsia="Times New Roman"/>
          <w:color w:val="000000"/>
          <w:spacing w:val="-1"/>
          <w:szCs w:val="24"/>
        </w:rPr>
        <w:t>digitālajā kartē</w:t>
      </w:r>
      <w:r w:rsidR="00401DE0" w:rsidRPr="00AF2D6D">
        <w:rPr>
          <w:rFonts w:eastAsia="Times New Roman"/>
          <w:color w:val="000000"/>
          <w:spacing w:val="-1"/>
          <w:szCs w:val="24"/>
        </w:rPr>
        <w:t>)</w:t>
      </w:r>
      <w:r w:rsidRPr="00AF2D6D">
        <w:rPr>
          <w:rFonts w:eastAsia="Times New Roman"/>
          <w:color w:val="000000"/>
          <w:spacing w:val="-1"/>
          <w:szCs w:val="24"/>
        </w:rPr>
        <w:t>.</w:t>
      </w:r>
    </w:p>
    <w:p w:rsidR="00401DE0" w:rsidRPr="006408EC" w:rsidRDefault="00401DE0"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sidRPr="00AF2D6D">
        <w:rPr>
          <w:rFonts w:eastAsia="Times New Roman"/>
          <w:color w:val="000000"/>
          <w:spacing w:val="-1"/>
          <w:szCs w:val="24"/>
        </w:rPr>
        <w:t xml:space="preserve">Objektu pieņemšana ekspluatācijā nenotiek, ja </w:t>
      </w:r>
      <w:r w:rsidR="00AF2D6D" w:rsidRPr="00AF2D6D">
        <w:rPr>
          <w:rFonts w:eastAsia="Times New Roman"/>
          <w:color w:val="000000"/>
          <w:spacing w:val="-1"/>
          <w:szCs w:val="24"/>
        </w:rPr>
        <w:t xml:space="preserve">uz </w:t>
      </w:r>
      <w:proofErr w:type="spellStart"/>
      <w:r w:rsidRPr="00AF2D6D">
        <w:rPr>
          <w:rFonts w:eastAsia="Times New Roman"/>
          <w:color w:val="000000"/>
          <w:spacing w:val="-1"/>
          <w:szCs w:val="24"/>
        </w:rPr>
        <w:t>izpildmērījum</w:t>
      </w:r>
      <w:r w:rsidR="00AF2D6D" w:rsidRPr="00AF2D6D">
        <w:rPr>
          <w:rFonts w:eastAsia="Times New Roman"/>
          <w:color w:val="000000"/>
          <w:spacing w:val="-1"/>
          <w:szCs w:val="24"/>
        </w:rPr>
        <w:t>a</w:t>
      </w:r>
      <w:proofErr w:type="spellEnd"/>
      <w:r w:rsidR="00AF2D6D" w:rsidRPr="00AF2D6D">
        <w:rPr>
          <w:rFonts w:eastAsia="Times New Roman"/>
          <w:color w:val="000000"/>
          <w:spacing w:val="-1"/>
          <w:szCs w:val="24"/>
        </w:rPr>
        <w:t xml:space="preserve"> nav Datubāzes turētāja apliecinājuma par objekta topogrāfiskā materiāla reģistrēšanu Datubāzē.</w:t>
      </w:r>
    </w:p>
    <w:p w:rsidR="006408EC" w:rsidRPr="00DA37C5" w:rsidRDefault="006408EC"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Pr>
          <w:rFonts w:eastAsia="Times New Roman"/>
          <w:color w:val="000000"/>
          <w:spacing w:val="-1"/>
          <w:szCs w:val="24"/>
        </w:rPr>
        <w:t xml:space="preserve">Pirms </w:t>
      </w:r>
      <w:proofErr w:type="spellStart"/>
      <w:r>
        <w:rPr>
          <w:rFonts w:eastAsia="Times New Roman"/>
          <w:color w:val="000000"/>
          <w:spacing w:val="-1"/>
          <w:szCs w:val="24"/>
        </w:rPr>
        <w:t>izpildmērījumu</w:t>
      </w:r>
      <w:proofErr w:type="spellEnd"/>
      <w:r>
        <w:rPr>
          <w:rFonts w:eastAsia="Times New Roman"/>
          <w:color w:val="000000"/>
          <w:spacing w:val="-1"/>
          <w:szCs w:val="24"/>
        </w:rPr>
        <w:t xml:space="preserve"> iesniegšanas Datubāzes turētājam, mērniecības darbu izpildītājam tie jāsaskaņo atbilstoši Dundagas novada pašvaldības saistošajos teritorijas izmantošanas un apbūves noteikumos noteiktajam, ar būvdarbu vadītāju, būvuzraugu un attiecīgo inženiertīklu turētāju.</w:t>
      </w:r>
    </w:p>
    <w:p w:rsidR="00DA37C5" w:rsidRPr="00AF2D6D" w:rsidRDefault="00DA37C5"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Pr>
          <w:rFonts w:eastAsia="Times New Roman"/>
          <w:color w:val="000000"/>
          <w:spacing w:val="-1"/>
          <w:szCs w:val="24"/>
        </w:rPr>
        <w:t xml:space="preserve">Ja ir iesniegts topogrāfiskais plāns, tad Datubāzes turētājs pārliecinās, vai ir saņemti </w:t>
      </w:r>
      <w:r w:rsidRPr="00CF660A">
        <w:rPr>
          <w:rFonts w:eastAsia="Times New Roman"/>
          <w:spacing w:val="-1"/>
          <w:szCs w:val="24"/>
        </w:rPr>
        <w:t>saskaņojumi no visu uzmērītajā teritorijā esošo inženierkomunikāciju turētājiem</w:t>
      </w:r>
      <w:r w:rsidR="00CF660A" w:rsidRPr="00CF660A">
        <w:rPr>
          <w:rFonts w:eastAsia="Times New Roman"/>
          <w:spacing w:val="-1"/>
          <w:szCs w:val="24"/>
        </w:rPr>
        <w:t xml:space="preserve">, </w:t>
      </w:r>
      <w:r w:rsidR="006D366A">
        <w:rPr>
          <w:rFonts w:eastAsia="Times New Roman"/>
          <w:spacing w:val="-1"/>
          <w:szCs w:val="24"/>
        </w:rPr>
        <w:t xml:space="preserve">tai skaitā no </w:t>
      </w:r>
      <w:r w:rsidR="00F10540">
        <w:rPr>
          <w:rFonts w:eastAsia="Times New Roman"/>
          <w:spacing w:val="-1"/>
          <w:szCs w:val="24"/>
        </w:rPr>
        <w:t>Dundagas novada pašvaldības inženierkomunikāciju</w:t>
      </w:r>
      <w:r w:rsidR="006D366A">
        <w:rPr>
          <w:rFonts w:eastAsia="Times New Roman"/>
          <w:spacing w:val="-1"/>
          <w:szCs w:val="24"/>
        </w:rPr>
        <w:t xml:space="preserve"> turētājiem - </w:t>
      </w:r>
      <w:r w:rsidR="0057098C" w:rsidRPr="00CF660A">
        <w:rPr>
          <w:rFonts w:eastAsia="Times New Roman"/>
          <w:spacing w:val="-1"/>
          <w:szCs w:val="24"/>
        </w:rPr>
        <w:t>SIA “</w:t>
      </w:r>
      <w:proofErr w:type="spellStart"/>
      <w:r w:rsidR="0057098C" w:rsidRPr="00CF660A">
        <w:rPr>
          <w:rFonts w:eastAsia="Times New Roman"/>
          <w:spacing w:val="-1"/>
          <w:szCs w:val="24"/>
        </w:rPr>
        <w:t>Ziemeļkurzeme</w:t>
      </w:r>
      <w:proofErr w:type="spellEnd"/>
      <w:r w:rsidR="00CF660A" w:rsidRPr="00CF660A">
        <w:rPr>
          <w:rFonts w:eastAsia="Times New Roman"/>
          <w:spacing w:val="-1"/>
          <w:szCs w:val="24"/>
        </w:rPr>
        <w:t xml:space="preserve">”, </w:t>
      </w:r>
      <w:r w:rsidR="00CF660A" w:rsidRPr="00CF660A">
        <w:rPr>
          <w:szCs w:val="24"/>
          <w:shd w:val="clear" w:color="auto" w:fill="FFFFFF"/>
        </w:rPr>
        <w:t>reģistrācijas numurs 40003382317,</w:t>
      </w:r>
      <w:r w:rsidR="00CF660A" w:rsidRPr="00CF660A">
        <w:rPr>
          <w:rFonts w:eastAsia="Times New Roman"/>
          <w:spacing w:val="-1"/>
          <w:szCs w:val="24"/>
        </w:rPr>
        <w:t xml:space="preserve"> </w:t>
      </w:r>
      <w:r w:rsidR="0057098C" w:rsidRPr="00CF660A">
        <w:rPr>
          <w:rFonts w:eastAsia="Times New Roman"/>
          <w:spacing w:val="-1"/>
          <w:szCs w:val="24"/>
        </w:rPr>
        <w:t>un SIA “Kolkas ūdens”</w:t>
      </w:r>
      <w:r w:rsidR="00CF660A" w:rsidRPr="00CF660A">
        <w:rPr>
          <w:rFonts w:eastAsia="Times New Roman"/>
          <w:spacing w:val="-1"/>
          <w:szCs w:val="24"/>
        </w:rPr>
        <w:t>, r</w:t>
      </w:r>
      <w:r w:rsidR="00CF660A" w:rsidRPr="00CF660A">
        <w:rPr>
          <w:szCs w:val="24"/>
          <w:shd w:val="clear" w:color="auto" w:fill="FFFFFF"/>
        </w:rPr>
        <w:t xml:space="preserve">eģistrācijas numurs </w:t>
      </w:r>
      <w:r w:rsidR="00CF660A" w:rsidRPr="00CF660A">
        <w:rPr>
          <w:rStyle w:val="Izteiksmgs"/>
          <w:b w:val="0"/>
          <w:szCs w:val="24"/>
          <w:shd w:val="clear" w:color="auto" w:fill="FFFFFF"/>
        </w:rPr>
        <w:t>40003579893</w:t>
      </w:r>
      <w:r w:rsidR="0057098C" w:rsidRPr="00CF660A">
        <w:rPr>
          <w:rFonts w:eastAsia="Times New Roman"/>
          <w:spacing w:val="-1"/>
          <w:szCs w:val="24"/>
        </w:rPr>
        <w:t>.</w:t>
      </w:r>
      <w:r w:rsidRPr="00CF660A">
        <w:rPr>
          <w:rFonts w:eastAsia="Times New Roman"/>
          <w:spacing w:val="-1"/>
          <w:szCs w:val="24"/>
        </w:rPr>
        <w:t xml:space="preserve"> Ja ir iesniegts </w:t>
      </w:r>
      <w:proofErr w:type="spellStart"/>
      <w:r w:rsidRPr="00CF660A">
        <w:rPr>
          <w:rFonts w:eastAsia="Times New Roman"/>
          <w:spacing w:val="-1"/>
          <w:szCs w:val="24"/>
        </w:rPr>
        <w:t>izpildmērījums</w:t>
      </w:r>
      <w:proofErr w:type="spellEnd"/>
      <w:r w:rsidRPr="00CF660A">
        <w:rPr>
          <w:rFonts w:eastAsia="Times New Roman"/>
          <w:spacing w:val="-1"/>
          <w:szCs w:val="24"/>
        </w:rPr>
        <w:t xml:space="preserve">, tad Datubāzes turētājs pārliecinās vai ir saņemti visi nepieciešamie </w:t>
      </w:r>
      <w:r w:rsidR="00044466">
        <w:rPr>
          <w:rFonts w:eastAsia="Times New Roman"/>
          <w:spacing w:val="-1"/>
          <w:szCs w:val="24"/>
        </w:rPr>
        <w:t>sa</w:t>
      </w:r>
      <w:r w:rsidR="00724743">
        <w:rPr>
          <w:rFonts w:eastAsia="Times New Roman"/>
          <w:color w:val="000000"/>
          <w:spacing w:val="-1"/>
          <w:szCs w:val="24"/>
        </w:rPr>
        <w:t>skaņojumi</w:t>
      </w:r>
      <w:r>
        <w:rPr>
          <w:rFonts w:eastAsia="Times New Roman"/>
          <w:color w:val="000000"/>
          <w:spacing w:val="-1"/>
          <w:szCs w:val="24"/>
        </w:rPr>
        <w:t xml:space="preserve">, atbilstoši </w:t>
      </w:r>
      <w:r w:rsidR="002E18E5">
        <w:rPr>
          <w:rFonts w:eastAsia="Times New Roman"/>
          <w:color w:val="000000"/>
          <w:spacing w:val="-1"/>
          <w:szCs w:val="24"/>
        </w:rPr>
        <w:t>11.punktā noteiktajam.</w:t>
      </w:r>
    </w:p>
    <w:p w:rsidR="00B348EC" w:rsidRPr="00B348EC" w:rsidRDefault="00CE1CA7"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sidRPr="00B348EC">
        <w:rPr>
          <w:szCs w:val="24"/>
        </w:rPr>
        <w:t>Ja b</w:t>
      </w:r>
      <w:r w:rsidRPr="00B348EC">
        <w:rPr>
          <w:rFonts w:eastAsia="Times New Roman"/>
          <w:szCs w:val="24"/>
        </w:rPr>
        <w:t xml:space="preserve">ūvdarbu </w:t>
      </w:r>
      <w:r w:rsidR="00043E68" w:rsidRPr="00B348EC">
        <w:rPr>
          <w:rFonts w:eastAsia="Times New Roman"/>
          <w:szCs w:val="24"/>
        </w:rPr>
        <w:t>laikā</w:t>
      </w:r>
      <w:r w:rsidRPr="00B348EC">
        <w:rPr>
          <w:rFonts w:eastAsia="Times New Roman"/>
          <w:szCs w:val="24"/>
        </w:rPr>
        <w:t xml:space="preserve"> tiek atrastas topogrāfiskajos plānos neuzrādītas vai plāniem neatbilstoši </w:t>
      </w:r>
      <w:r w:rsidRPr="00B348EC">
        <w:rPr>
          <w:rFonts w:eastAsia="Times New Roman"/>
          <w:spacing w:val="2"/>
          <w:szCs w:val="24"/>
        </w:rPr>
        <w:t xml:space="preserve">izvietotas inženierkomunikācijas, tad tās ir jāuzmēra un jāparāda </w:t>
      </w:r>
      <w:proofErr w:type="spellStart"/>
      <w:r w:rsidRPr="00B348EC">
        <w:rPr>
          <w:rFonts w:eastAsia="Times New Roman"/>
          <w:spacing w:val="2"/>
          <w:szCs w:val="24"/>
        </w:rPr>
        <w:t>izpildshēmā</w:t>
      </w:r>
      <w:proofErr w:type="spellEnd"/>
      <w:r w:rsidRPr="00B348EC">
        <w:rPr>
          <w:rFonts w:eastAsia="Times New Roman"/>
          <w:spacing w:val="2"/>
          <w:szCs w:val="24"/>
        </w:rPr>
        <w:t xml:space="preserve">. Izbūvētie </w:t>
      </w:r>
      <w:r w:rsidRPr="00B348EC">
        <w:rPr>
          <w:rFonts w:eastAsia="Times New Roman"/>
          <w:szCs w:val="24"/>
        </w:rPr>
        <w:t>pazemes inženiertīkli jāuzmēra pirms tranšejas aizbēršanas.</w:t>
      </w:r>
      <w:r w:rsidR="00AF2D6D" w:rsidRPr="00B348EC">
        <w:rPr>
          <w:rFonts w:eastAsia="Times New Roman"/>
          <w:szCs w:val="24"/>
        </w:rPr>
        <w:t xml:space="preserve"> Inženierkomunikāciju </w:t>
      </w:r>
      <w:proofErr w:type="spellStart"/>
      <w:r w:rsidR="00AF2D6D" w:rsidRPr="00B348EC">
        <w:rPr>
          <w:rFonts w:eastAsia="Times New Roman"/>
          <w:szCs w:val="24"/>
        </w:rPr>
        <w:t>izpildmērījuma</w:t>
      </w:r>
      <w:proofErr w:type="spellEnd"/>
      <w:r w:rsidR="00AF2D6D" w:rsidRPr="00B348EC">
        <w:rPr>
          <w:rFonts w:eastAsia="Times New Roman"/>
          <w:szCs w:val="24"/>
        </w:rPr>
        <w:t xml:space="preserve"> veikšanai būvnieks nodrošina mērniekam atvērtu tranšeju. </w:t>
      </w:r>
    </w:p>
    <w:p w:rsidR="00B348EC" w:rsidRPr="00B348EC" w:rsidRDefault="00B348EC" w:rsidP="00AF2D6D">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Pr>
          <w:szCs w:val="24"/>
        </w:rPr>
        <w:t xml:space="preserve">Saskaņojot mērniecības darbu izpildītāju iesniegto topogrāfisko vai </w:t>
      </w:r>
      <w:proofErr w:type="spellStart"/>
      <w:r>
        <w:rPr>
          <w:szCs w:val="24"/>
        </w:rPr>
        <w:t>izpildmērījumu</w:t>
      </w:r>
      <w:proofErr w:type="spellEnd"/>
      <w:r>
        <w:rPr>
          <w:szCs w:val="24"/>
        </w:rPr>
        <w:t xml:space="preserve"> plānu, inženiertīklu turētāju pienākums ir pārbaudīt inženierkomunikāciju uzmērījuma un attēlojuma atbilstību to rīcībā esošajiem datiem, bet nepieciešamības gadījumā kopā ar mērniecības darbu izpildītāju veikt komunikāciju apsekošanu un meklēšanu dabā. Inženiertīklu turētāji (pārvaldītāji, ekspluatētāji) ir atbildīgi par inženierkomunikāciju attēlojuma pareizību to izsniegtajos datos, apliecinot to ar atbildīgās personas parakstu uz mērniecības darbu izpildītāja iesniegtā topogrāfiskā vai </w:t>
      </w:r>
      <w:proofErr w:type="spellStart"/>
      <w:r>
        <w:rPr>
          <w:szCs w:val="24"/>
        </w:rPr>
        <w:t>izpildmērījuma</w:t>
      </w:r>
      <w:proofErr w:type="spellEnd"/>
      <w:r>
        <w:rPr>
          <w:szCs w:val="24"/>
        </w:rPr>
        <w:t xml:space="preserve"> plāna. </w:t>
      </w:r>
    </w:p>
    <w:p w:rsidR="00460622" w:rsidRPr="009F09EB" w:rsidRDefault="00460622" w:rsidP="002033DA">
      <w:pPr>
        <w:widowControl w:val="0"/>
        <w:numPr>
          <w:ilvl w:val="0"/>
          <w:numId w:val="7"/>
        </w:numPr>
        <w:shd w:val="clear" w:color="auto" w:fill="FFFFFF"/>
        <w:tabs>
          <w:tab w:val="left" w:pos="346"/>
        </w:tabs>
        <w:autoSpaceDE w:val="0"/>
        <w:autoSpaceDN w:val="0"/>
        <w:adjustRightInd w:val="0"/>
        <w:spacing w:before="58" w:after="0" w:line="274" w:lineRule="exact"/>
        <w:ind w:left="346" w:hanging="346"/>
        <w:jc w:val="both"/>
        <w:rPr>
          <w:color w:val="000000"/>
          <w:spacing w:val="-14"/>
          <w:szCs w:val="24"/>
        </w:rPr>
      </w:pPr>
      <w:r>
        <w:rPr>
          <w:spacing w:val="3"/>
          <w:szCs w:val="24"/>
        </w:rPr>
        <w:t xml:space="preserve">Topogrāfiskā plāna derīguma termiņš ir viens gads, skaitot no tā reģistrācijas datuma Dundagas novada pašvaldības </w:t>
      </w:r>
      <w:r w:rsidR="00DE3440">
        <w:rPr>
          <w:spacing w:val="3"/>
          <w:szCs w:val="24"/>
        </w:rPr>
        <w:t xml:space="preserve">Datubāzes </w:t>
      </w:r>
      <w:r w:rsidR="009F7773">
        <w:rPr>
          <w:spacing w:val="3"/>
          <w:szCs w:val="24"/>
        </w:rPr>
        <w:t xml:space="preserve">turētāja </w:t>
      </w:r>
      <w:r>
        <w:rPr>
          <w:spacing w:val="3"/>
          <w:szCs w:val="24"/>
        </w:rPr>
        <w:t xml:space="preserve">datubāzē. Saņemot iesniegumu no topogrāfiskā plāna pasūtītāja un/vai izstrādātāja, pašvaldība, izvērtējot topogrāfiskā plāna aktualitāti, var tā derīguma termiņu pagarināt līdz 2 gadiem, skaitot no tā reģistrācijas datuma pašvaldības datubāzē.  </w:t>
      </w:r>
    </w:p>
    <w:p w:rsidR="009F09EB" w:rsidRDefault="009F09EB" w:rsidP="009F09EB">
      <w:pPr>
        <w:widowControl w:val="0"/>
        <w:shd w:val="clear" w:color="auto" w:fill="FFFFFF"/>
        <w:tabs>
          <w:tab w:val="left" w:pos="346"/>
        </w:tabs>
        <w:autoSpaceDE w:val="0"/>
        <w:autoSpaceDN w:val="0"/>
        <w:adjustRightInd w:val="0"/>
        <w:spacing w:before="58" w:after="0" w:line="274" w:lineRule="exact"/>
        <w:jc w:val="both"/>
        <w:rPr>
          <w:color w:val="000000"/>
          <w:spacing w:val="-14"/>
          <w:szCs w:val="24"/>
        </w:rPr>
      </w:pPr>
    </w:p>
    <w:p w:rsidR="009B008C" w:rsidRDefault="009F09EB" w:rsidP="009B008C">
      <w:pPr>
        <w:pStyle w:val="Sarakstarindkopa"/>
        <w:widowControl w:val="0"/>
        <w:numPr>
          <w:ilvl w:val="0"/>
          <w:numId w:val="9"/>
        </w:numPr>
        <w:shd w:val="clear" w:color="auto" w:fill="FFFFFF"/>
        <w:tabs>
          <w:tab w:val="left" w:pos="346"/>
        </w:tabs>
        <w:autoSpaceDE w:val="0"/>
        <w:autoSpaceDN w:val="0"/>
        <w:adjustRightInd w:val="0"/>
        <w:spacing w:before="58" w:after="0" w:line="274" w:lineRule="exact"/>
        <w:jc w:val="center"/>
        <w:rPr>
          <w:b/>
          <w:color w:val="000000"/>
          <w:spacing w:val="-14"/>
          <w:szCs w:val="24"/>
        </w:rPr>
      </w:pPr>
      <w:r>
        <w:rPr>
          <w:b/>
          <w:color w:val="000000"/>
          <w:spacing w:val="-14"/>
          <w:szCs w:val="24"/>
        </w:rPr>
        <w:t>Noslēguma jautā</w:t>
      </w:r>
      <w:r w:rsidRPr="009F09EB">
        <w:rPr>
          <w:b/>
          <w:color w:val="000000"/>
          <w:spacing w:val="-14"/>
          <w:szCs w:val="24"/>
        </w:rPr>
        <w:t>jumi</w:t>
      </w:r>
    </w:p>
    <w:p w:rsidR="009B008C" w:rsidRPr="009B008C" w:rsidRDefault="009B008C" w:rsidP="009B008C">
      <w:pPr>
        <w:widowControl w:val="0"/>
        <w:shd w:val="clear" w:color="auto" w:fill="FFFFFF"/>
        <w:tabs>
          <w:tab w:val="left" w:pos="346"/>
        </w:tabs>
        <w:autoSpaceDE w:val="0"/>
        <w:autoSpaceDN w:val="0"/>
        <w:adjustRightInd w:val="0"/>
        <w:spacing w:before="58" w:after="0" w:line="274" w:lineRule="exact"/>
        <w:ind w:left="360"/>
        <w:rPr>
          <w:b/>
          <w:color w:val="000000"/>
          <w:spacing w:val="-14"/>
          <w:szCs w:val="24"/>
        </w:rPr>
      </w:pPr>
    </w:p>
    <w:p w:rsidR="00F83C8C" w:rsidRDefault="00F83C8C" w:rsidP="00F83C8C">
      <w:pPr>
        <w:pStyle w:val="Sarakstarindkopa"/>
        <w:widowControl w:val="0"/>
        <w:numPr>
          <w:ilvl w:val="0"/>
          <w:numId w:val="7"/>
        </w:numPr>
        <w:shd w:val="clear" w:color="auto" w:fill="FFFFFF"/>
        <w:tabs>
          <w:tab w:val="left" w:pos="346"/>
        </w:tabs>
        <w:autoSpaceDE w:val="0"/>
        <w:autoSpaceDN w:val="0"/>
        <w:adjustRightInd w:val="0"/>
        <w:spacing w:after="0" w:line="274" w:lineRule="exact"/>
        <w:ind w:left="57"/>
        <w:jc w:val="both"/>
        <w:rPr>
          <w:color w:val="000000"/>
          <w:spacing w:val="-14"/>
          <w:szCs w:val="24"/>
        </w:rPr>
      </w:pPr>
      <w:r w:rsidRPr="00F83C8C">
        <w:rPr>
          <w:color w:val="000000"/>
          <w:spacing w:val="-14"/>
          <w:szCs w:val="24"/>
        </w:rPr>
        <w:lastRenderedPageBreak/>
        <w:t>Atzīt par spēku zaudējušiem:</w:t>
      </w:r>
    </w:p>
    <w:p w:rsidR="00F83C8C" w:rsidRDefault="001B3684" w:rsidP="00F83C8C">
      <w:pPr>
        <w:pStyle w:val="Sarakstarindkopa"/>
        <w:widowControl w:val="0"/>
        <w:shd w:val="clear" w:color="auto" w:fill="FFFFFF"/>
        <w:tabs>
          <w:tab w:val="left" w:pos="346"/>
        </w:tabs>
        <w:autoSpaceDE w:val="0"/>
        <w:autoSpaceDN w:val="0"/>
        <w:adjustRightInd w:val="0"/>
        <w:spacing w:after="0" w:line="274" w:lineRule="exact"/>
        <w:ind w:left="57"/>
        <w:jc w:val="both"/>
        <w:rPr>
          <w:szCs w:val="24"/>
        </w:rPr>
      </w:pPr>
      <w:r>
        <w:rPr>
          <w:color w:val="000000"/>
          <w:spacing w:val="-14"/>
          <w:szCs w:val="24"/>
        </w:rPr>
        <w:t>16</w:t>
      </w:r>
      <w:r w:rsidR="00F83C8C">
        <w:rPr>
          <w:color w:val="000000"/>
          <w:spacing w:val="-14"/>
          <w:szCs w:val="24"/>
        </w:rPr>
        <w:t xml:space="preserve">.1. </w:t>
      </w:r>
      <w:r w:rsidR="005020CE">
        <w:rPr>
          <w:szCs w:val="24"/>
        </w:rPr>
        <w:t xml:space="preserve">Dundagas novada pašvaldības </w:t>
      </w:r>
      <w:r w:rsidR="002033DA" w:rsidRPr="00460622">
        <w:rPr>
          <w:szCs w:val="24"/>
        </w:rPr>
        <w:t>2010. gada 22. jūni</w:t>
      </w:r>
      <w:r w:rsidR="00F83C8C">
        <w:rPr>
          <w:szCs w:val="24"/>
        </w:rPr>
        <w:t>ja saistošos noteikumus Nr. 15 </w:t>
      </w:r>
      <w:r w:rsidR="002033DA" w:rsidRPr="00460622">
        <w:rPr>
          <w:szCs w:val="24"/>
        </w:rPr>
        <w:t>“Par augstas detalizācijas topogrāfiskās informācijas a</w:t>
      </w:r>
      <w:r w:rsidR="00F83C8C">
        <w:rPr>
          <w:szCs w:val="24"/>
        </w:rPr>
        <w:t>prites kārtību Dundagas novadā”;</w:t>
      </w:r>
    </w:p>
    <w:p w:rsidR="002033DA" w:rsidRPr="00460622" w:rsidRDefault="001B3684" w:rsidP="00F83C8C">
      <w:pPr>
        <w:pStyle w:val="Sarakstarindkopa"/>
        <w:widowControl w:val="0"/>
        <w:shd w:val="clear" w:color="auto" w:fill="FFFFFF"/>
        <w:tabs>
          <w:tab w:val="left" w:pos="346"/>
        </w:tabs>
        <w:autoSpaceDE w:val="0"/>
        <w:autoSpaceDN w:val="0"/>
        <w:adjustRightInd w:val="0"/>
        <w:spacing w:after="0" w:line="274" w:lineRule="exact"/>
        <w:ind w:left="57"/>
        <w:jc w:val="both"/>
        <w:rPr>
          <w:b/>
          <w:color w:val="000000"/>
          <w:spacing w:val="-14"/>
          <w:szCs w:val="24"/>
        </w:rPr>
      </w:pPr>
      <w:r>
        <w:rPr>
          <w:szCs w:val="24"/>
        </w:rPr>
        <w:t>16</w:t>
      </w:r>
      <w:r w:rsidR="00F83C8C">
        <w:rPr>
          <w:szCs w:val="24"/>
        </w:rPr>
        <w:t xml:space="preserve">.2. </w:t>
      </w:r>
      <w:r w:rsidR="002033DA" w:rsidRPr="00460622">
        <w:rPr>
          <w:szCs w:val="24"/>
        </w:rPr>
        <w:t xml:space="preserve">Dundagas novada </w:t>
      </w:r>
      <w:r w:rsidR="005020CE">
        <w:rPr>
          <w:szCs w:val="24"/>
        </w:rPr>
        <w:t>pašvaldības</w:t>
      </w:r>
      <w:r w:rsidR="002033DA" w:rsidRPr="00460622">
        <w:rPr>
          <w:szCs w:val="24"/>
        </w:rPr>
        <w:t xml:space="preserve"> 2011. gada 3. novembra saistošo</w:t>
      </w:r>
      <w:r w:rsidR="005020CE">
        <w:rPr>
          <w:szCs w:val="24"/>
        </w:rPr>
        <w:t>s</w:t>
      </w:r>
      <w:r w:rsidR="002033DA" w:rsidRPr="00460622">
        <w:rPr>
          <w:szCs w:val="24"/>
        </w:rPr>
        <w:t xml:space="preserve"> noteikumu</w:t>
      </w:r>
      <w:r w:rsidR="005020CE">
        <w:rPr>
          <w:szCs w:val="24"/>
        </w:rPr>
        <w:t>s Nr. 22 “Grozījumi Dundagas novada pašvaldības 2010. gada 22. jūnija saistošajos noteikumos Nr. 15 </w:t>
      </w:r>
      <w:r w:rsidR="005020CE" w:rsidRPr="00460622">
        <w:rPr>
          <w:szCs w:val="24"/>
        </w:rPr>
        <w:t xml:space="preserve">“Par augstas detalizācijas topogrāfiskās informācijas </w:t>
      </w:r>
      <w:r w:rsidR="00BE4342">
        <w:rPr>
          <w:szCs w:val="24"/>
        </w:rPr>
        <w:t>iesniegšanas un pieņemšanas</w:t>
      </w:r>
      <w:r w:rsidR="005020CE">
        <w:rPr>
          <w:szCs w:val="24"/>
        </w:rPr>
        <w:t xml:space="preserve"> kārtību Dundagas novadā”</w:t>
      </w:r>
      <w:r w:rsidR="00AA7B50" w:rsidRPr="00460622">
        <w:rPr>
          <w:szCs w:val="24"/>
        </w:rPr>
        <w:t>.</w:t>
      </w:r>
    </w:p>
    <w:p w:rsidR="009B008C" w:rsidRDefault="009B008C" w:rsidP="009B008C">
      <w:pPr>
        <w:widowControl w:val="0"/>
        <w:shd w:val="clear" w:color="auto" w:fill="FFFFFF"/>
        <w:tabs>
          <w:tab w:val="left" w:pos="346"/>
        </w:tabs>
        <w:autoSpaceDE w:val="0"/>
        <w:autoSpaceDN w:val="0"/>
        <w:adjustRightInd w:val="0"/>
        <w:spacing w:before="58" w:after="0" w:line="274" w:lineRule="exact"/>
        <w:jc w:val="both"/>
        <w:rPr>
          <w:color w:val="000000"/>
          <w:spacing w:val="-14"/>
          <w:szCs w:val="24"/>
        </w:rPr>
      </w:pPr>
    </w:p>
    <w:p w:rsidR="009B008C" w:rsidRDefault="009B008C" w:rsidP="009B008C">
      <w:pPr>
        <w:suppressAutoHyphens/>
        <w:spacing w:after="0" w:line="240" w:lineRule="auto"/>
        <w:jc w:val="right"/>
      </w:pPr>
    </w:p>
    <w:p w:rsidR="009B008C" w:rsidRDefault="009B008C" w:rsidP="009B008C">
      <w:pPr>
        <w:suppressAutoHyphens/>
        <w:spacing w:after="0" w:line="240" w:lineRule="auto"/>
        <w:jc w:val="right"/>
      </w:pPr>
    </w:p>
    <w:p w:rsidR="009B008C" w:rsidRDefault="009B008C" w:rsidP="009B008C">
      <w:pPr>
        <w:suppressAutoHyphens/>
        <w:spacing w:after="0" w:line="240" w:lineRule="auto"/>
        <w:jc w:val="right"/>
      </w:pPr>
    </w:p>
    <w:p w:rsidR="00D13DE1" w:rsidRPr="00D13DE1" w:rsidRDefault="009B008C" w:rsidP="00D13DE1">
      <w:pPr>
        <w:pStyle w:val="Virsraksts2"/>
        <w:numPr>
          <w:ilvl w:val="0"/>
          <w:numId w:val="0"/>
        </w:numPr>
        <w:rPr>
          <w:b w:val="0"/>
          <w:lang w:val="lv-LV"/>
        </w:rPr>
      </w:pPr>
      <w:r w:rsidRPr="00D13DE1">
        <w:rPr>
          <w:b w:val="0"/>
          <w:lang w:val="lv-LV"/>
        </w:rPr>
        <w:t>Dundagas novada domes</w:t>
      </w:r>
    </w:p>
    <w:p w:rsidR="009B008C" w:rsidRPr="00D13DE1" w:rsidRDefault="009B008C" w:rsidP="00D13DE1">
      <w:pPr>
        <w:pStyle w:val="Virsraksts2"/>
        <w:numPr>
          <w:ilvl w:val="0"/>
          <w:numId w:val="0"/>
        </w:numPr>
        <w:rPr>
          <w:b w:val="0"/>
          <w:lang w:val="lv-LV"/>
        </w:rPr>
      </w:pPr>
      <w:r w:rsidRPr="00D13DE1">
        <w:rPr>
          <w:b w:val="0"/>
          <w:lang w:val="lv-LV"/>
        </w:rPr>
        <w:t xml:space="preserve">priekšsēdētājs                                                                              </w:t>
      </w:r>
      <w:r w:rsidR="00D13DE1">
        <w:rPr>
          <w:b w:val="0"/>
          <w:lang w:val="lv-LV"/>
        </w:rPr>
        <w:tab/>
      </w:r>
      <w:r w:rsidR="00D13DE1">
        <w:rPr>
          <w:b w:val="0"/>
          <w:lang w:val="lv-LV"/>
        </w:rPr>
        <w:tab/>
      </w:r>
      <w:r w:rsidR="00D13DE1">
        <w:rPr>
          <w:b w:val="0"/>
          <w:lang w:val="lv-LV"/>
        </w:rPr>
        <w:tab/>
      </w:r>
      <w:r w:rsidRPr="00D13DE1">
        <w:rPr>
          <w:b w:val="0"/>
          <w:lang w:val="lv-LV"/>
        </w:rPr>
        <w:t xml:space="preserve"> </w:t>
      </w:r>
      <w:proofErr w:type="spellStart"/>
      <w:r w:rsidRPr="00D13DE1">
        <w:rPr>
          <w:b w:val="0"/>
          <w:lang w:val="lv-LV"/>
        </w:rPr>
        <w:t>A.Felts</w:t>
      </w:r>
      <w:proofErr w:type="spellEnd"/>
    </w:p>
    <w:p w:rsidR="009B008C" w:rsidRPr="00D13DE1" w:rsidRDefault="009B008C" w:rsidP="00D13DE1">
      <w:pPr>
        <w:pStyle w:val="Virsraksts2"/>
        <w:numPr>
          <w:ilvl w:val="0"/>
          <w:numId w:val="0"/>
        </w:numPr>
        <w:rPr>
          <w:b w:val="0"/>
          <w:spacing w:val="-14"/>
          <w:szCs w:val="24"/>
          <w:lang w:val="lv-LV"/>
        </w:rPr>
      </w:pPr>
    </w:p>
    <w:p w:rsidR="00CE1CA7" w:rsidRDefault="00CE1CA7" w:rsidP="009F09EB">
      <w:pPr>
        <w:widowControl w:val="0"/>
        <w:shd w:val="clear" w:color="auto" w:fill="FFFFFF"/>
        <w:tabs>
          <w:tab w:val="left" w:pos="346"/>
        </w:tabs>
        <w:autoSpaceDE w:val="0"/>
        <w:autoSpaceDN w:val="0"/>
        <w:adjustRightInd w:val="0"/>
        <w:spacing w:before="58" w:after="0" w:line="274" w:lineRule="exact"/>
        <w:rPr>
          <w:color w:val="000000"/>
          <w:spacing w:val="-14"/>
          <w:sz w:val="22"/>
          <w:szCs w:val="22"/>
        </w:rPr>
      </w:pPr>
    </w:p>
    <w:p w:rsidR="009F09EB" w:rsidRPr="005B18EC" w:rsidRDefault="009F09EB" w:rsidP="009F09EB">
      <w:pPr>
        <w:widowControl w:val="0"/>
        <w:shd w:val="clear" w:color="auto" w:fill="FFFFFF"/>
        <w:tabs>
          <w:tab w:val="left" w:pos="346"/>
        </w:tabs>
        <w:autoSpaceDE w:val="0"/>
        <w:autoSpaceDN w:val="0"/>
        <w:adjustRightInd w:val="0"/>
        <w:spacing w:before="58" w:after="0" w:line="274" w:lineRule="exact"/>
        <w:rPr>
          <w:color w:val="000000"/>
          <w:spacing w:val="-14"/>
          <w:sz w:val="22"/>
          <w:szCs w:val="22"/>
        </w:rPr>
        <w:sectPr w:rsidR="009F09EB" w:rsidRPr="005B18EC">
          <w:pgSz w:w="11909" w:h="16834"/>
          <w:pgMar w:top="1440" w:right="1131" w:bottom="720" w:left="1711" w:header="720" w:footer="720" w:gutter="0"/>
          <w:cols w:space="60"/>
          <w:noEndnote/>
        </w:sectPr>
      </w:pPr>
    </w:p>
    <w:p w:rsidR="00CE1CA7" w:rsidRPr="006420E6" w:rsidRDefault="00CE1CA7" w:rsidP="00A11CD5">
      <w:pPr>
        <w:shd w:val="clear" w:color="auto" w:fill="FFFFFF"/>
        <w:spacing w:after="0" w:line="240" w:lineRule="auto"/>
        <w:ind w:left="8232"/>
        <w:rPr>
          <w:szCs w:val="24"/>
        </w:rPr>
      </w:pPr>
      <w:r w:rsidRPr="006420E6">
        <w:rPr>
          <w:color w:val="000000"/>
          <w:spacing w:val="-7"/>
          <w:szCs w:val="24"/>
        </w:rPr>
        <w:lastRenderedPageBreak/>
        <w:t>Pielikums</w:t>
      </w:r>
    </w:p>
    <w:p w:rsidR="00CE1CA7" w:rsidRPr="006420E6" w:rsidRDefault="00CE1CA7" w:rsidP="00A11CD5">
      <w:pPr>
        <w:shd w:val="clear" w:color="auto" w:fill="FFFFFF"/>
        <w:spacing w:before="110" w:after="0" w:line="240" w:lineRule="auto"/>
        <w:ind w:left="6792"/>
        <w:rPr>
          <w:szCs w:val="24"/>
        </w:rPr>
      </w:pPr>
      <w:r w:rsidRPr="006420E6">
        <w:rPr>
          <w:color w:val="000000"/>
          <w:spacing w:val="-7"/>
          <w:szCs w:val="24"/>
        </w:rPr>
        <w:t>Dundagas novada domes</w:t>
      </w:r>
    </w:p>
    <w:p w:rsidR="00CE1CA7" w:rsidRPr="006420E6" w:rsidRDefault="00FD5A2D" w:rsidP="00A11CD5">
      <w:pPr>
        <w:shd w:val="clear" w:color="auto" w:fill="FFFFFF"/>
        <w:spacing w:after="0" w:line="240" w:lineRule="auto"/>
        <w:ind w:right="149"/>
        <w:jc w:val="right"/>
        <w:rPr>
          <w:szCs w:val="24"/>
        </w:rPr>
      </w:pPr>
      <w:r w:rsidRPr="006420E6">
        <w:rPr>
          <w:color w:val="000000"/>
          <w:spacing w:val="-5"/>
          <w:szCs w:val="24"/>
        </w:rPr>
        <w:t>202</w:t>
      </w:r>
      <w:r w:rsidR="00CE1CA7" w:rsidRPr="006420E6">
        <w:rPr>
          <w:color w:val="000000"/>
          <w:spacing w:val="-5"/>
          <w:szCs w:val="24"/>
        </w:rPr>
        <w:t>0.</w:t>
      </w:r>
      <w:r w:rsidRPr="006420E6">
        <w:rPr>
          <w:color w:val="000000"/>
          <w:spacing w:val="-5"/>
          <w:szCs w:val="24"/>
        </w:rPr>
        <w:t> gada __</w:t>
      </w:r>
      <w:r w:rsidR="00CE1CA7" w:rsidRPr="006420E6">
        <w:rPr>
          <w:color w:val="000000"/>
          <w:spacing w:val="-5"/>
          <w:szCs w:val="24"/>
        </w:rPr>
        <w:t>.</w:t>
      </w:r>
      <w:r w:rsidR="00750C54">
        <w:rPr>
          <w:color w:val="000000"/>
          <w:spacing w:val="-5"/>
          <w:szCs w:val="24"/>
        </w:rPr>
        <w:t>august</w:t>
      </w:r>
      <w:r w:rsidRPr="006420E6">
        <w:rPr>
          <w:rFonts w:eastAsia="Times New Roman"/>
          <w:color w:val="000000"/>
          <w:spacing w:val="-5"/>
          <w:szCs w:val="24"/>
        </w:rPr>
        <w:t>a saistošajiem noteikumiem Nr. _</w:t>
      </w:r>
    </w:p>
    <w:p w:rsidR="00CE1CA7" w:rsidRDefault="00FD5A2D" w:rsidP="00A11CD5">
      <w:pPr>
        <w:shd w:val="clear" w:color="auto" w:fill="FFFFFF"/>
        <w:spacing w:after="0" w:line="240" w:lineRule="auto"/>
        <w:ind w:right="139"/>
        <w:jc w:val="right"/>
        <w:rPr>
          <w:rFonts w:eastAsia="Times New Roman"/>
          <w:color w:val="000000"/>
          <w:spacing w:val="-4"/>
          <w:szCs w:val="24"/>
        </w:rPr>
      </w:pPr>
      <w:r w:rsidRPr="006420E6">
        <w:rPr>
          <w:rFonts w:eastAsia="Times New Roman"/>
          <w:color w:val="000000"/>
          <w:spacing w:val="-4"/>
          <w:szCs w:val="24"/>
        </w:rPr>
        <w:t>“</w:t>
      </w:r>
      <w:r w:rsidR="00CE1CA7" w:rsidRPr="006420E6">
        <w:rPr>
          <w:rFonts w:eastAsia="Times New Roman"/>
          <w:color w:val="000000"/>
          <w:spacing w:val="-4"/>
          <w:szCs w:val="24"/>
        </w:rPr>
        <w:t>Par augstas detalizācijas topogrāfiskās informācijas</w:t>
      </w:r>
      <w:r w:rsidR="00F06F5D" w:rsidRPr="006420E6">
        <w:rPr>
          <w:rFonts w:eastAsia="Times New Roman"/>
          <w:color w:val="000000"/>
          <w:spacing w:val="-4"/>
          <w:szCs w:val="24"/>
        </w:rPr>
        <w:t xml:space="preserve"> aprites </w:t>
      </w:r>
      <w:r w:rsidR="00CE1CA7" w:rsidRPr="006420E6">
        <w:rPr>
          <w:rFonts w:eastAsia="Times New Roman"/>
          <w:color w:val="000000"/>
          <w:spacing w:val="-4"/>
          <w:szCs w:val="24"/>
        </w:rPr>
        <w:t>kārtību</w:t>
      </w:r>
      <w:r w:rsidR="006C1F5F" w:rsidRPr="006420E6">
        <w:rPr>
          <w:rFonts w:eastAsia="Times New Roman"/>
          <w:color w:val="000000"/>
          <w:spacing w:val="-4"/>
          <w:szCs w:val="24"/>
        </w:rPr>
        <w:t xml:space="preserve"> Dundagas novadā</w:t>
      </w:r>
      <w:r w:rsidR="00CE1CA7" w:rsidRPr="006420E6">
        <w:rPr>
          <w:rFonts w:eastAsia="Times New Roman"/>
          <w:color w:val="000000"/>
          <w:spacing w:val="-4"/>
          <w:szCs w:val="24"/>
        </w:rPr>
        <w:t>"</w:t>
      </w:r>
    </w:p>
    <w:p w:rsidR="00201021" w:rsidRDefault="00201021" w:rsidP="00201021">
      <w:pPr>
        <w:shd w:val="clear" w:color="auto" w:fill="FFFFFF"/>
        <w:spacing w:after="0" w:line="240" w:lineRule="auto"/>
        <w:ind w:right="139"/>
        <w:jc w:val="center"/>
        <w:rPr>
          <w:rFonts w:eastAsia="Times New Roman"/>
          <w:b/>
          <w:color w:val="000000"/>
          <w:spacing w:val="-4"/>
          <w:szCs w:val="24"/>
        </w:rPr>
      </w:pPr>
    </w:p>
    <w:p w:rsidR="00201021" w:rsidRPr="00201021" w:rsidRDefault="00201021" w:rsidP="00201021">
      <w:pPr>
        <w:shd w:val="clear" w:color="auto" w:fill="FFFFFF"/>
        <w:spacing w:after="0" w:line="240" w:lineRule="auto"/>
        <w:ind w:right="139"/>
        <w:jc w:val="center"/>
        <w:rPr>
          <w:rFonts w:eastAsia="Times New Roman"/>
          <w:b/>
          <w:color w:val="000000"/>
          <w:spacing w:val="-4"/>
          <w:szCs w:val="24"/>
        </w:rPr>
      </w:pPr>
      <w:r w:rsidRPr="00201021">
        <w:rPr>
          <w:rFonts w:eastAsia="Times New Roman"/>
          <w:b/>
          <w:color w:val="000000"/>
          <w:spacing w:val="-4"/>
          <w:szCs w:val="24"/>
        </w:rPr>
        <w:t>Pakalpojumu cenrādis</w:t>
      </w:r>
    </w:p>
    <w:p w:rsidR="00F06F5D" w:rsidRPr="006420E6" w:rsidRDefault="00F06F5D" w:rsidP="00A11CD5">
      <w:pPr>
        <w:shd w:val="clear" w:color="auto" w:fill="FFFFFF"/>
        <w:spacing w:after="0" w:line="240" w:lineRule="auto"/>
        <w:ind w:right="139"/>
        <w:jc w:val="right"/>
        <w:rPr>
          <w:szCs w:val="24"/>
        </w:rPr>
      </w:pPr>
    </w:p>
    <w:tbl>
      <w:tblPr>
        <w:tblW w:w="9322" w:type="dxa"/>
        <w:tblInd w:w="40" w:type="dxa"/>
        <w:tblLayout w:type="fixed"/>
        <w:tblCellMar>
          <w:left w:w="40" w:type="dxa"/>
          <w:right w:w="40" w:type="dxa"/>
        </w:tblCellMar>
        <w:tblLook w:val="0000" w:firstRow="0" w:lastRow="0" w:firstColumn="0" w:lastColumn="0" w:noHBand="0" w:noVBand="0"/>
      </w:tblPr>
      <w:tblGrid>
        <w:gridCol w:w="720"/>
        <w:gridCol w:w="5520"/>
        <w:gridCol w:w="3082"/>
      </w:tblGrid>
      <w:tr w:rsidR="00CE1CA7" w:rsidRPr="006420E6" w:rsidTr="00A11CD5">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77"/>
              <w:rPr>
                <w:szCs w:val="24"/>
              </w:rPr>
            </w:pPr>
            <w:r w:rsidRPr="006420E6">
              <w:rPr>
                <w:color w:val="000000"/>
                <w:szCs w:val="24"/>
              </w:rPr>
              <w:t>Nr.</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978"/>
              <w:rPr>
                <w:szCs w:val="24"/>
              </w:rPr>
            </w:pPr>
            <w:r w:rsidRPr="006420E6">
              <w:rPr>
                <w:color w:val="000000"/>
                <w:spacing w:val="1"/>
                <w:szCs w:val="24"/>
              </w:rPr>
              <w:t>Pakalpojums</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spacing w:line="278" w:lineRule="exact"/>
              <w:ind w:left="1152" w:right="1171" w:hanging="43"/>
              <w:rPr>
                <w:szCs w:val="24"/>
              </w:rPr>
            </w:pPr>
            <w:r w:rsidRPr="006420E6">
              <w:rPr>
                <w:color w:val="000000"/>
                <w:spacing w:val="2"/>
                <w:szCs w:val="24"/>
              </w:rPr>
              <w:t xml:space="preserve">Cena </w:t>
            </w:r>
            <w:r w:rsidR="004359FF" w:rsidRPr="006420E6">
              <w:rPr>
                <w:i/>
                <w:color w:val="000000"/>
                <w:spacing w:val="-5"/>
                <w:szCs w:val="24"/>
              </w:rPr>
              <w:t>(</w:t>
            </w:r>
            <w:proofErr w:type="spellStart"/>
            <w:r w:rsidR="004359FF" w:rsidRPr="006420E6">
              <w:rPr>
                <w:i/>
                <w:color w:val="000000"/>
                <w:spacing w:val="-5"/>
                <w:szCs w:val="24"/>
              </w:rPr>
              <w:t>euro</w:t>
            </w:r>
            <w:proofErr w:type="spellEnd"/>
            <w:r w:rsidRPr="006420E6">
              <w:rPr>
                <w:i/>
                <w:color w:val="000000"/>
                <w:spacing w:val="-5"/>
                <w:szCs w:val="24"/>
              </w:rPr>
              <w:t>)</w:t>
            </w:r>
          </w:p>
        </w:tc>
      </w:tr>
      <w:tr w:rsidR="00CE1CA7" w:rsidRPr="006420E6" w:rsidTr="00A11CD5">
        <w:trPr>
          <w:trHeight w:hRule="exact" w:val="442"/>
        </w:trPr>
        <w:tc>
          <w:tcPr>
            <w:tcW w:w="720" w:type="dxa"/>
            <w:vMerge w:val="restart"/>
            <w:tcBorders>
              <w:top w:val="single" w:sz="6" w:space="0" w:color="auto"/>
              <w:left w:val="single" w:sz="6" w:space="0" w:color="auto"/>
              <w:bottom w:val="nil"/>
              <w:right w:val="single" w:sz="6" w:space="0" w:color="auto"/>
            </w:tcBorders>
            <w:shd w:val="clear" w:color="auto" w:fill="FFFFFF"/>
            <w:vAlign w:val="center"/>
          </w:tcPr>
          <w:p w:rsidR="00CE1CA7" w:rsidRPr="006420E6" w:rsidRDefault="00CE1CA7" w:rsidP="00DC40D2">
            <w:pPr>
              <w:shd w:val="clear" w:color="auto" w:fill="FFFFFF"/>
              <w:ind w:left="19"/>
              <w:rPr>
                <w:szCs w:val="24"/>
              </w:rPr>
            </w:pPr>
            <w:r w:rsidRPr="006420E6">
              <w:rPr>
                <w:color w:val="000000"/>
                <w:szCs w:val="24"/>
              </w:rPr>
              <w:t>1.</w:t>
            </w:r>
          </w:p>
        </w:tc>
        <w:tc>
          <w:tcPr>
            <w:tcW w:w="5520" w:type="dxa"/>
            <w:vMerge w:val="restart"/>
            <w:tcBorders>
              <w:top w:val="single" w:sz="6" w:space="0" w:color="auto"/>
              <w:left w:val="single" w:sz="6" w:space="0" w:color="auto"/>
              <w:bottom w:val="nil"/>
              <w:right w:val="single" w:sz="6" w:space="0" w:color="auto"/>
            </w:tcBorders>
            <w:shd w:val="clear" w:color="auto" w:fill="FFFFFF"/>
            <w:vAlign w:val="center"/>
          </w:tcPr>
          <w:p w:rsidR="00CE1CA7" w:rsidRPr="006420E6" w:rsidRDefault="00CE1CA7" w:rsidP="00DC40D2">
            <w:pPr>
              <w:shd w:val="clear" w:color="auto" w:fill="FFFFFF"/>
              <w:spacing w:line="274" w:lineRule="exact"/>
              <w:rPr>
                <w:szCs w:val="24"/>
              </w:rPr>
            </w:pPr>
            <w:r w:rsidRPr="006420E6">
              <w:rPr>
                <w:color w:val="000000"/>
                <w:spacing w:val="1"/>
                <w:szCs w:val="24"/>
              </w:rPr>
              <w:t>Topogr</w:t>
            </w:r>
            <w:r w:rsidRPr="006420E6">
              <w:rPr>
                <w:rFonts w:eastAsia="Times New Roman"/>
                <w:color w:val="000000"/>
                <w:spacing w:val="1"/>
                <w:szCs w:val="24"/>
              </w:rPr>
              <w:t xml:space="preserve">āfiskās informācijas pieņemšana, </w:t>
            </w:r>
            <w:r w:rsidRPr="006420E6">
              <w:rPr>
                <w:rFonts w:eastAsia="Times New Roman"/>
                <w:color w:val="000000"/>
                <w:spacing w:val="2"/>
                <w:szCs w:val="24"/>
              </w:rPr>
              <w:t xml:space="preserve">izsniegšana, pārbaude, ievadīšana datubāzē, </w:t>
            </w:r>
            <w:r w:rsidRPr="006420E6">
              <w:rPr>
                <w:rFonts w:eastAsia="Times New Roman"/>
                <w:color w:val="000000"/>
                <w:spacing w:val="4"/>
                <w:szCs w:val="24"/>
              </w:rPr>
              <w:t>reģistrēšana un nosūtīšana pašvaldībai</w:t>
            </w:r>
          </w:p>
        </w:tc>
        <w:tc>
          <w:tcPr>
            <w:tcW w:w="3082" w:type="dxa"/>
            <w:tcBorders>
              <w:top w:val="single" w:sz="6" w:space="0" w:color="auto"/>
              <w:left w:val="single" w:sz="6" w:space="0" w:color="auto"/>
              <w:bottom w:val="nil"/>
              <w:right w:val="single" w:sz="6" w:space="0" w:color="auto"/>
            </w:tcBorders>
            <w:shd w:val="clear" w:color="auto" w:fill="FFFFFF"/>
          </w:tcPr>
          <w:p w:rsidR="00CE1CA7" w:rsidRPr="006420E6" w:rsidRDefault="00CE1CA7" w:rsidP="00DC40D2">
            <w:pPr>
              <w:shd w:val="clear" w:color="auto" w:fill="FFFFFF"/>
              <w:rPr>
                <w:szCs w:val="24"/>
              </w:rPr>
            </w:pPr>
          </w:p>
        </w:tc>
      </w:tr>
      <w:tr w:rsidR="00CE1CA7" w:rsidRPr="006420E6" w:rsidTr="00A11CD5">
        <w:trPr>
          <w:trHeight w:hRule="exact" w:val="394"/>
        </w:trPr>
        <w:tc>
          <w:tcPr>
            <w:tcW w:w="720" w:type="dxa"/>
            <w:vMerge/>
            <w:tcBorders>
              <w:top w:val="nil"/>
              <w:left w:val="single" w:sz="6" w:space="0" w:color="auto"/>
              <w:bottom w:val="single" w:sz="6" w:space="0" w:color="auto"/>
              <w:right w:val="single" w:sz="6" w:space="0" w:color="auto"/>
            </w:tcBorders>
            <w:shd w:val="clear" w:color="auto" w:fill="FFFFFF"/>
            <w:vAlign w:val="center"/>
          </w:tcPr>
          <w:p w:rsidR="00CE1CA7" w:rsidRPr="006420E6" w:rsidRDefault="00CE1CA7" w:rsidP="00DC40D2">
            <w:pPr>
              <w:rPr>
                <w:szCs w:val="24"/>
              </w:rPr>
            </w:pPr>
          </w:p>
          <w:p w:rsidR="00CE1CA7" w:rsidRPr="006420E6" w:rsidRDefault="00CE1CA7" w:rsidP="00DC40D2">
            <w:pPr>
              <w:rPr>
                <w:szCs w:val="24"/>
              </w:rPr>
            </w:pPr>
          </w:p>
        </w:tc>
        <w:tc>
          <w:tcPr>
            <w:tcW w:w="5520" w:type="dxa"/>
            <w:vMerge/>
            <w:tcBorders>
              <w:top w:val="nil"/>
              <w:left w:val="single" w:sz="6" w:space="0" w:color="auto"/>
              <w:bottom w:val="single" w:sz="6" w:space="0" w:color="auto"/>
              <w:right w:val="single" w:sz="6" w:space="0" w:color="auto"/>
            </w:tcBorders>
            <w:shd w:val="clear" w:color="auto" w:fill="FFFFFF"/>
            <w:vAlign w:val="center"/>
          </w:tcPr>
          <w:p w:rsidR="00CE1CA7" w:rsidRPr="006420E6" w:rsidRDefault="00CE1CA7" w:rsidP="00DC40D2">
            <w:pPr>
              <w:rPr>
                <w:szCs w:val="24"/>
              </w:rPr>
            </w:pPr>
          </w:p>
          <w:p w:rsidR="00CE1CA7" w:rsidRPr="006420E6" w:rsidRDefault="00CE1CA7" w:rsidP="00DC40D2">
            <w:pPr>
              <w:rPr>
                <w:szCs w:val="24"/>
              </w:rPr>
            </w:pPr>
          </w:p>
        </w:tc>
        <w:tc>
          <w:tcPr>
            <w:tcW w:w="3082" w:type="dxa"/>
            <w:tcBorders>
              <w:top w:val="nil"/>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p>
        </w:tc>
      </w:tr>
      <w:tr w:rsidR="00CE1CA7"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9"/>
              <w:rPr>
                <w:szCs w:val="24"/>
              </w:rPr>
            </w:pPr>
            <w:r w:rsidRPr="006420E6">
              <w:rPr>
                <w:color w:val="000000"/>
                <w:spacing w:val="-11"/>
                <w:szCs w:val="24"/>
              </w:rPr>
              <w:t>1.1.</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7"/>
                <w:szCs w:val="24"/>
              </w:rPr>
              <w:t xml:space="preserve">Objekta </w:t>
            </w:r>
            <w:r w:rsidR="00C0218C" w:rsidRPr="006420E6">
              <w:rPr>
                <w:color w:val="000000"/>
                <w:spacing w:val="-7"/>
                <w:szCs w:val="24"/>
              </w:rPr>
              <w:t>platība</w:t>
            </w:r>
            <w:r w:rsidRPr="006420E6">
              <w:rPr>
                <w:color w:val="000000"/>
                <w:spacing w:val="-7"/>
                <w:szCs w:val="24"/>
              </w:rPr>
              <w:t xml:space="preserve"> l</w:t>
            </w:r>
            <w:r w:rsidRPr="006420E6">
              <w:rPr>
                <w:rFonts w:eastAsia="Times New Roman"/>
                <w:color w:val="000000"/>
                <w:spacing w:val="-7"/>
                <w:szCs w:val="24"/>
              </w:rPr>
              <w:t>īdz 0,3 1 ha</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401DE0" w:rsidP="00DC40D2">
            <w:pPr>
              <w:shd w:val="clear" w:color="auto" w:fill="FFFFFF"/>
              <w:ind w:left="1166"/>
              <w:rPr>
                <w:szCs w:val="24"/>
              </w:rPr>
            </w:pPr>
            <w:r w:rsidRPr="006420E6">
              <w:rPr>
                <w:color w:val="000000"/>
                <w:spacing w:val="-12"/>
                <w:szCs w:val="24"/>
              </w:rPr>
              <w:t>16</w:t>
            </w:r>
            <w:r w:rsidR="00CE1CA7" w:rsidRPr="006420E6">
              <w:rPr>
                <w:color w:val="000000"/>
                <w:spacing w:val="-12"/>
                <w:szCs w:val="24"/>
              </w:rPr>
              <w:t>,00</w:t>
            </w:r>
          </w:p>
        </w:tc>
      </w:tr>
      <w:tr w:rsidR="00CE1CA7"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9"/>
              <w:rPr>
                <w:szCs w:val="24"/>
              </w:rPr>
            </w:pPr>
            <w:r w:rsidRPr="006420E6">
              <w:rPr>
                <w:color w:val="000000"/>
                <w:spacing w:val="-11"/>
                <w:szCs w:val="24"/>
              </w:rPr>
              <w:t>1.2.</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5"/>
                <w:szCs w:val="24"/>
              </w:rPr>
              <w:t xml:space="preserve">Objekta </w:t>
            </w:r>
            <w:r w:rsidR="00C0218C" w:rsidRPr="006420E6">
              <w:rPr>
                <w:color w:val="000000"/>
                <w:spacing w:val="-5"/>
                <w:szCs w:val="24"/>
              </w:rPr>
              <w:t>platība</w:t>
            </w:r>
            <w:r w:rsidRPr="006420E6">
              <w:rPr>
                <w:color w:val="000000"/>
                <w:spacing w:val="-5"/>
                <w:szCs w:val="24"/>
              </w:rPr>
              <w:t xml:space="preserve"> no 0,31 ha l</w:t>
            </w:r>
            <w:r w:rsidRPr="006420E6">
              <w:rPr>
                <w:rFonts w:eastAsia="Times New Roman"/>
                <w:color w:val="000000"/>
                <w:spacing w:val="-5"/>
                <w:szCs w:val="24"/>
              </w:rPr>
              <w:t>īdz 0,51 ha</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DC40D2">
            <w:pPr>
              <w:shd w:val="clear" w:color="auto" w:fill="FFFFFF"/>
              <w:ind w:left="1166"/>
              <w:rPr>
                <w:szCs w:val="24"/>
              </w:rPr>
            </w:pPr>
            <w:r w:rsidRPr="006420E6">
              <w:rPr>
                <w:color w:val="000000"/>
                <w:spacing w:val="-12"/>
                <w:szCs w:val="24"/>
              </w:rPr>
              <w:t>18</w:t>
            </w:r>
            <w:r w:rsidR="00CE1CA7" w:rsidRPr="006420E6">
              <w:rPr>
                <w:color w:val="000000"/>
                <w:spacing w:val="-12"/>
                <w:szCs w:val="24"/>
              </w:rPr>
              <w:t>,00</w:t>
            </w:r>
          </w:p>
        </w:tc>
      </w:tr>
      <w:tr w:rsidR="00CE1CA7"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9"/>
              <w:rPr>
                <w:szCs w:val="24"/>
              </w:rPr>
            </w:pPr>
            <w:r w:rsidRPr="006420E6">
              <w:rPr>
                <w:color w:val="000000"/>
                <w:spacing w:val="-11"/>
                <w:szCs w:val="24"/>
              </w:rPr>
              <w:t>1.3.</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2"/>
                <w:szCs w:val="24"/>
              </w:rPr>
              <w:t>Objekta plat</w:t>
            </w:r>
            <w:r w:rsidRPr="006420E6">
              <w:rPr>
                <w:rFonts w:eastAsia="Times New Roman"/>
                <w:color w:val="000000"/>
                <w:spacing w:val="-2"/>
                <w:szCs w:val="24"/>
              </w:rPr>
              <w:t xml:space="preserve">ība no 0,51 ha līdz </w:t>
            </w:r>
            <w:proofErr w:type="spellStart"/>
            <w:r w:rsidRPr="006420E6">
              <w:rPr>
                <w:rFonts w:eastAsia="Times New Roman"/>
                <w:color w:val="000000"/>
                <w:spacing w:val="-2"/>
                <w:szCs w:val="24"/>
              </w:rPr>
              <w:t>l,l</w:t>
            </w:r>
            <w:proofErr w:type="spellEnd"/>
            <w:r w:rsidR="006420E6" w:rsidRPr="006420E6">
              <w:rPr>
                <w:rFonts w:eastAsia="Times New Roman"/>
                <w:color w:val="000000"/>
                <w:spacing w:val="-2"/>
                <w:szCs w:val="24"/>
              </w:rPr>
              <w:t xml:space="preserve"> </w:t>
            </w:r>
            <w:r w:rsidRPr="006420E6">
              <w:rPr>
                <w:rFonts w:eastAsia="Times New Roman"/>
                <w:color w:val="000000"/>
                <w:spacing w:val="-2"/>
                <w:szCs w:val="24"/>
              </w:rPr>
              <w:t>ha</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DC40D2">
            <w:pPr>
              <w:shd w:val="clear" w:color="auto" w:fill="FFFFFF"/>
              <w:ind w:left="1166"/>
              <w:rPr>
                <w:szCs w:val="24"/>
              </w:rPr>
            </w:pPr>
            <w:r w:rsidRPr="006420E6">
              <w:rPr>
                <w:color w:val="000000"/>
                <w:spacing w:val="-12"/>
                <w:szCs w:val="24"/>
              </w:rPr>
              <w:t>24</w:t>
            </w:r>
            <w:r w:rsidR="00CE1CA7" w:rsidRPr="006420E6">
              <w:rPr>
                <w:color w:val="000000"/>
                <w:spacing w:val="-12"/>
                <w:szCs w:val="24"/>
              </w:rPr>
              <w:t>,00</w:t>
            </w:r>
          </w:p>
        </w:tc>
      </w:tr>
      <w:tr w:rsidR="009E2616"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E2616" w:rsidRPr="006420E6" w:rsidRDefault="009E2616" w:rsidP="00DC40D2">
            <w:pPr>
              <w:shd w:val="clear" w:color="auto" w:fill="FFFFFF"/>
              <w:ind w:left="19"/>
              <w:rPr>
                <w:color w:val="000000"/>
                <w:spacing w:val="-11"/>
                <w:szCs w:val="24"/>
              </w:rPr>
            </w:pP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9E2616" w:rsidRPr="006420E6" w:rsidRDefault="009E2616" w:rsidP="00DC40D2">
            <w:pPr>
              <w:shd w:val="clear" w:color="auto" w:fill="FFFFFF"/>
              <w:rPr>
                <w:color w:val="000000"/>
                <w:spacing w:val="-2"/>
                <w:szCs w:val="24"/>
              </w:rPr>
            </w:pP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9E2616" w:rsidRPr="006420E6" w:rsidRDefault="009E2616" w:rsidP="00DC40D2">
            <w:pPr>
              <w:shd w:val="clear" w:color="auto" w:fill="FFFFFF"/>
              <w:ind w:left="1166"/>
              <w:rPr>
                <w:color w:val="000000"/>
                <w:spacing w:val="-12"/>
                <w:szCs w:val="24"/>
              </w:rPr>
            </w:pPr>
          </w:p>
        </w:tc>
      </w:tr>
      <w:tr w:rsidR="00CE1CA7"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9"/>
              <w:rPr>
                <w:szCs w:val="24"/>
              </w:rPr>
            </w:pPr>
            <w:r w:rsidRPr="006420E6">
              <w:rPr>
                <w:color w:val="000000"/>
                <w:spacing w:val="-11"/>
                <w:szCs w:val="24"/>
              </w:rPr>
              <w:t>1.4.</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8"/>
                <w:szCs w:val="24"/>
              </w:rPr>
              <w:t>Par katru pilnu ha virs 1 , 1 ha</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DC40D2">
            <w:pPr>
              <w:shd w:val="clear" w:color="auto" w:fill="FFFFFF"/>
              <w:ind w:left="1205"/>
              <w:rPr>
                <w:szCs w:val="24"/>
              </w:rPr>
            </w:pPr>
            <w:r w:rsidRPr="006420E6">
              <w:rPr>
                <w:color w:val="000000"/>
                <w:spacing w:val="-8"/>
                <w:szCs w:val="24"/>
              </w:rPr>
              <w:t>6</w:t>
            </w:r>
            <w:r w:rsidR="00CE1CA7" w:rsidRPr="006420E6">
              <w:rPr>
                <w:color w:val="000000"/>
                <w:spacing w:val="-8"/>
                <w:szCs w:val="24"/>
              </w:rPr>
              <w:t>,00</w:t>
            </w:r>
          </w:p>
        </w:tc>
      </w:tr>
      <w:tr w:rsidR="00CE1CA7" w:rsidRPr="006420E6" w:rsidTr="00A11CD5">
        <w:trPr>
          <w:trHeight w:hRule="exact" w:val="27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9"/>
              <w:rPr>
                <w:szCs w:val="24"/>
              </w:rPr>
            </w:pPr>
            <w:r w:rsidRPr="006420E6">
              <w:rPr>
                <w:color w:val="000000"/>
                <w:spacing w:val="-11"/>
                <w:szCs w:val="24"/>
              </w:rPr>
              <w:t>1.5.</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6"/>
                <w:szCs w:val="24"/>
              </w:rPr>
              <w:t>Maksim</w:t>
            </w:r>
            <w:r w:rsidRPr="006420E6">
              <w:rPr>
                <w:rFonts w:eastAsia="Times New Roman"/>
                <w:color w:val="000000"/>
                <w:spacing w:val="-6"/>
                <w:szCs w:val="24"/>
              </w:rPr>
              <w:t>ālā cena par objektu</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DC40D2">
            <w:pPr>
              <w:shd w:val="clear" w:color="auto" w:fill="FFFFFF"/>
              <w:ind w:left="1147"/>
              <w:rPr>
                <w:szCs w:val="24"/>
              </w:rPr>
            </w:pPr>
            <w:r w:rsidRPr="006420E6">
              <w:rPr>
                <w:color w:val="000000"/>
                <w:spacing w:val="-8"/>
                <w:szCs w:val="24"/>
              </w:rPr>
              <w:t>135</w:t>
            </w:r>
            <w:r w:rsidR="00CE1CA7" w:rsidRPr="006420E6">
              <w:rPr>
                <w:color w:val="000000"/>
                <w:spacing w:val="-8"/>
                <w:szCs w:val="24"/>
              </w:rPr>
              <w:t>,00</w:t>
            </w:r>
          </w:p>
        </w:tc>
      </w:tr>
      <w:tr w:rsidR="00CE1CA7" w:rsidRPr="006420E6" w:rsidTr="00A11CD5">
        <w:trPr>
          <w:trHeight w:hRule="exact" w:val="845"/>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0"/>
              <w:rPr>
                <w:szCs w:val="24"/>
              </w:rPr>
            </w:pPr>
            <w:r w:rsidRPr="006420E6">
              <w:rPr>
                <w:color w:val="000000"/>
                <w:szCs w:val="24"/>
              </w:rPr>
              <w:t>2.</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spacing w:line="274" w:lineRule="exact"/>
              <w:rPr>
                <w:szCs w:val="24"/>
              </w:rPr>
            </w:pPr>
            <w:proofErr w:type="spellStart"/>
            <w:r w:rsidRPr="006420E6">
              <w:rPr>
                <w:color w:val="000000"/>
                <w:spacing w:val="1"/>
                <w:szCs w:val="24"/>
              </w:rPr>
              <w:t>Izpilddokument</w:t>
            </w:r>
            <w:r w:rsidRPr="006420E6">
              <w:rPr>
                <w:rFonts w:eastAsia="Times New Roman"/>
                <w:color w:val="000000"/>
                <w:spacing w:val="1"/>
                <w:szCs w:val="24"/>
              </w:rPr>
              <w:t>ācijas</w:t>
            </w:r>
            <w:proofErr w:type="spellEnd"/>
            <w:r w:rsidRPr="006420E6">
              <w:rPr>
                <w:rFonts w:eastAsia="Times New Roman"/>
                <w:color w:val="000000"/>
                <w:spacing w:val="1"/>
                <w:szCs w:val="24"/>
              </w:rPr>
              <w:t xml:space="preserve"> (</w:t>
            </w:r>
            <w:proofErr w:type="spellStart"/>
            <w:r w:rsidRPr="006420E6">
              <w:rPr>
                <w:rFonts w:eastAsia="Times New Roman"/>
                <w:color w:val="000000"/>
                <w:spacing w:val="1"/>
                <w:szCs w:val="24"/>
              </w:rPr>
              <w:t>izpildshēmu</w:t>
            </w:r>
            <w:proofErr w:type="spellEnd"/>
            <w:r w:rsidRPr="006420E6">
              <w:rPr>
                <w:rFonts w:eastAsia="Times New Roman"/>
                <w:color w:val="000000"/>
                <w:spacing w:val="1"/>
                <w:szCs w:val="24"/>
              </w:rPr>
              <w:t xml:space="preserve">) pieņemšana, </w:t>
            </w:r>
            <w:r w:rsidRPr="006420E6">
              <w:rPr>
                <w:rFonts w:eastAsia="Times New Roman"/>
                <w:color w:val="000000"/>
                <w:spacing w:val="10"/>
                <w:szCs w:val="24"/>
              </w:rPr>
              <w:t xml:space="preserve">pārbaude, ievadīšana datu planšetes, ievadīšana </w:t>
            </w:r>
            <w:r w:rsidRPr="006420E6">
              <w:rPr>
                <w:rFonts w:eastAsia="Times New Roman"/>
                <w:color w:val="000000"/>
                <w:spacing w:val="4"/>
                <w:szCs w:val="24"/>
              </w:rPr>
              <w:t>datubāzē, reģistrēšana un nosūtīšana pašvaldībai</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tabs>
                <w:tab w:val="left" w:leader="hyphen" w:pos="1718"/>
              </w:tabs>
              <w:ind w:left="1224"/>
              <w:rPr>
                <w:szCs w:val="24"/>
              </w:rPr>
            </w:pPr>
            <w:r w:rsidRPr="006420E6">
              <w:rPr>
                <w:szCs w:val="24"/>
              </w:rPr>
              <w:tab/>
            </w:r>
          </w:p>
        </w:tc>
      </w:tr>
      <w:tr w:rsidR="00CE1CA7" w:rsidRPr="006420E6" w:rsidTr="00A11CD5">
        <w:trPr>
          <w:trHeight w:hRule="exact" w:val="27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0"/>
              <w:rPr>
                <w:szCs w:val="24"/>
              </w:rPr>
            </w:pPr>
            <w:r w:rsidRPr="006420E6">
              <w:rPr>
                <w:color w:val="000000"/>
                <w:spacing w:val="-8"/>
                <w:szCs w:val="24"/>
              </w:rPr>
              <w:t>2.1.</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7"/>
                <w:szCs w:val="24"/>
              </w:rPr>
              <w:t>Trases garums l</w:t>
            </w:r>
            <w:r w:rsidRPr="006420E6">
              <w:rPr>
                <w:rFonts w:eastAsia="Times New Roman"/>
                <w:color w:val="000000"/>
                <w:spacing w:val="-7"/>
                <w:szCs w:val="24"/>
              </w:rPr>
              <w:t xml:space="preserve">īdz </w:t>
            </w:r>
            <w:r w:rsidRPr="006420E6">
              <w:rPr>
                <w:rFonts w:eastAsia="Times New Roman"/>
                <w:color w:val="000000"/>
                <w:spacing w:val="13"/>
                <w:szCs w:val="24"/>
              </w:rPr>
              <w:t>31m</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DC40D2">
            <w:pPr>
              <w:shd w:val="clear" w:color="auto" w:fill="FFFFFF"/>
              <w:ind w:left="1205"/>
              <w:rPr>
                <w:szCs w:val="24"/>
              </w:rPr>
            </w:pPr>
            <w:r w:rsidRPr="006420E6">
              <w:rPr>
                <w:color w:val="000000"/>
                <w:spacing w:val="-8"/>
                <w:szCs w:val="24"/>
              </w:rPr>
              <w:t>6</w:t>
            </w:r>
            <w:r w:rsidR="00CE1CA7" w:rsidRPr="006420E6">
              <w:rPr>
                <w:color w:val="000000"/>
                <w:spacing w:val="-8"/>
                <w:szCs w:val="24"/>
              </w:rPr>
              <w:t>,00</w:t>
            </w:r>
          </w:p>
        </w:tc>
      </w:tr>
      <w:tr w:rsidR="00CE1CA7"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0"/>
              <w:rPr>
                <w:szCs w:val="24"/>
              </w:rPr>
            </w:pPr>
            <w:r w:rsidRPr="006420E6">
              <w:rPr>
                <w:color w:val="000000"/>
                <w:spacing w:val="-8"/>
                <w:szCs w:val="24"/>
              </w:rPr>
              <w:t>2.2.</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6"/>
                <w:szCs w:val="24"/>
              </w:rPr>
              <w:t>Trases garums no 31 m l</w:t>
            </w:r>
            <w:r w:rsidRPr="006420E6">
              <w:rPr>
                <w:rFonts w:eastAsia="Times New Roman"/>
                <w:color w:val="000000"/>
                <w:spacing w:val="-6"/>
                <w:szCs w:val="24"/>
              </w:rPr>
              <w:t>īdz 301 m</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580CE7">
            <w:pPr>
              <w:shd w:val="clear" w:color="auto" w:fill="FFFFFF"/>
              <w:ind w:left="1210"/>
              <w:rPr>
                <w:szCs w:val="24"/>
              </w:rPr>
            </w:pPr>
            <w:r w:rsidRPr="006420E6">
              <w:rPr>
                <w:color w:val="000000"/>
                <w:spacing w:val="-9"/>
                <w:szCs w:val="24"/>
              </w:rPr>
              <w:t>10</w:t>
            </w:r>
            <w:r w:rsidR="00CE1CA7" w:rsidRPr="006420E6">
              <w:rPr>
                <w:color w:val="000000"/>
                <w:spacing w:val="-9"/>
                <w:szCs w:val="24"/>
              </w:rPr>
              <w:t>,00</w:t>
            </w:r>
          </w:p>
        </w:tc>
      </w:tr>
      <w:tr w:rsidR="00CE1CA7"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ind w:left="10"/>
              <w:rPr>
                <w:szCs w:val="24"/>
              </w:rPr>
            </w:pPr>
            <w:r w:rsidRPr="006420E6">
              <w:rPr>
                <w:color w:val="000000"/>
                <w:spacing w:val="-8"/>
                <w:szCs w:val="24"/>
              </w:rPr>
              <w:t>2.3.</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CE1CA7" w:rsidP="00DC40D2">
            <w:pPr>
              <w:shd w:val="clear" w:color="auto" w:fill="FFFFFF"/>
              <w:rPr>
                <w:szCs w:val="24"/>
              </w:rPr>
            </w:pPr>
            <w:r w:rsidRPr="006420E6">
              <w:rPr>
                <w:color w:val="000000"/>
                <w:spacing w:val="-6"/>
                <w:szCs w:val="24"/>
              </w:rPr>
              <w:t>Par katriem pilniem 100 metriem virs 301 m</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CE1CA7" w:rsidRPr="006420E6" w:rsidRDefault="00580CE7" w:rsidP="00580CE7">
            <w:pPr>
              <w:shd w:val="clear" w:color="auto" w:fill="FFFFFF"/>
              <w:ind w:left="1210"/>
              <w:rPr>
                <w:szCs w:val="24"/>
              </w:rPr>
            </w:pPr>
            <w:r w:rsidRPr="006420E6">
              <w:rPr>
                <w:color w:val="000000"/>
                <w:spacing w:val="-9"/>
                <w:szCs w:val="24"/>
              </w:rPr>
              <w:t>3</w:t>
            </w:r>
            <w:r w:rsidR="00CE1CA7" w:rsidRPr="006420E6">
              <w:rPr>
                <w:color w:val="000000"/>
                <w:spacing w:val="-9"/>
                <w:szCs w:val="24"/>
              </w:rPr>
              <w:t>,00</w:t>
            </w:r>
          </w:p>
        </w:tc>
      </w:tr>
      <w:tr w:rsidR="00CE1CA7" w:rsidRPr="006420E6" w:rsidTr="00A11CD5">
        <w:trPr>
          <w:trHeight w:hRule="exact" w:val="557"/>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5"/>
              <w:rPr>
                <w:szCs w:val="24"/>
              </w:rPr>
            </w:pPr>
            <w:r w:rsidRPr="006420E6">
              <w:rPr>
                <w:color w:val="000000"/>
                <w:szCs w:val="24"/>
              </w:rPr>
              <w:t>3.</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spacing w:line="274" w:lineRule="exact"/>
              <w:rPr>
                <w:szCs w:val="24"/>
              </w:rPr>
            </w:pPr>
            <w:r w:rsidRPr="006420E6">
              <w:rPr>
                <w:color w:val="000000"/>
                <w:spacing w:val="12"/>
                <w:szCs w:val="24"/>
              </w:rPr>
              <w:t xml:space="preserve">Objekta galveno </w:t>
            </w:r>
            <w:proofErr w:type="spellStart"/>
            <w:r w:rsidRPr="006420E6">
              <w:rPr>
                <w:color w:val="000000"/>
                <w:spacing w:val="12"/>
                <w:szCs w:val="24"/>
              </w:rPr>
              <w:t>b</w:t>
            </w:r>
            <w:r w:rsidRPr="006420E6">
              <w:rPr>
                <w:rFonts w:eastAsia="Times New Roman"/>
                <w:color w:val="000000"/>
                <w:spacing w:val="12"/>
                <w:szCs w:val="24"/>
              </w:rPr>
              <w:t>ūvasu</w:t>
            </w:r>
            <w:proofErr w:type="spellEnd"/>
            <w:r w:rsidRPr="006420E6">
              <w:rPr>
                <w:rFonts w:eastAsia="Times New Roman"/>
                <w:color w:val="000000"/>
                <w:spacing w:val="12"/>
                <w:szCs w:val="24"/>
              </w:rPr>
              <w:t xml:space="preserve"> ienešana datu bāzē un </w:t>
            </w:r>
            <w:r w:rsidRPr="006420E6">
              <w:rPr>
                <w:rFonts w:eastAsia="Times New Roman"/>
                <w:color w:val="000000"/>
                <w:spacing w:val="3"/>
                <w:szCs w:val="24"/>
              </w:rPr>
              <w:t>nosūtīšana pašvaldībai</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580CE7" w:rsidP="00580CE7">
            <w:pPr>
              <w:shd w:val="clear" w:color="auto" w:fill="FFFFFF"/>
              <w:ind w:left="1214"/>
              <w:rPr>
                <w:szCs w:val="24"/>
              </w:rPr>
            </w:pPr>
            <w:r w:rsidRPr="006420E6">
              <w:rPr>
                <w:color w:val="000000"/>
                <w:spacing w:val="-11"/>
                <w:szCs w:val="24"/>
              </w:rPr>
              <w:t>7</w:t>
            </w:r>
            <w:r w:rsidR="00CE1CA7" w:rsidRPr="006420E6">
              <w:rPr>
                <w:color w:val="000000"/>
                <w:spacing w:val="-11"/>
                <w:szCs w:val="24"/>
              </w:rPr>
              <w:t>,00</w:t>
            </w:r>
          </w:p>
        </w:tc>
      </w:tr>
      <w:tr w:rsidR="00CE1CA7" w:rsidRPr="006420E6" w:rsidTr="00A11CD5">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0"/>
              <w:rPr>
                <w:szCs w:val="24"/>
              </w:rPr>
            </w:pPr>
            <w:r w:rsidRPr="006420E6">
              <w:rPr>
                <w:color w:val="000000"/>
                <w:szCs w:val="24"/>
              </w:rPr>
              <w:t>4.</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spacing w:line="278" w:lineRule="exact"/>
              <w:rPr>
                <w:szCs w:val="24"/>
              </w:rPr>
            </w:pPr>
            <w:r w:rsidRPr="006420E6">
              <w:rPr>
                <w:color w:val="000000"/>
                <w:spacing w:val="5"/>
                <w:szCs w:val="24"/>
              </w:rPr>
              <w:t>B</w:t>
            </w:r>
            <w:r w:rsidRPr="006420E6">
              <w:rPr>
                <w:rFonts w:eastAsia="Times New Roman"/>
                <w:color w:val="000000"/>
                <w:spacing w:val="5"/>
                <w:szCs w:val="24"/>
              </w:rPr>
              <w:t xml:space="preserve">ūves novietnes pārbaudes ienešana datu bāzē un </w:t>
            </w:r>
            <w:r w:rsidRPr="006420E6">
              <w:rPr>
                <w:rFonts w:eastAsia="Times New Roman"/>
                <w:color w:val="000000"/>
                <w:spacing w:val="3"/>
                <w:szCs w:val="24"/>
              </w:rPr>
              <w:t>nosūtīšana pašvaldībai</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580CE7" w:rsidP="00580CE7">
            <w:pPr>
              <w:shd w:val="clear" w:color="auto" w:fill="FFFFFF"/>
              <w:ind w:left="1219"/>
              <w:rPr>
                <w:szCs w:val="24"/>
              </w:rPr>
            </w:pPr>
            <w:r w:rsidRPr="006420E6">
              <w:rPr>
                <w:color w:val="000000"/>
                <w:spacing w:val="-11"/>
                <w:szCs w:val="24"/>
              </w:rPr>
              <w:t>11</w:t>
            </w:r>
            <w:r w:rsidR="00CE1CA7" w:rsidRPr="006420E6">
              <w:rPr>
                <w:color w:val="000000"/>
                <w:spacing w:val="-11"/>
                <w:szCs w:val="24"/>
              </w:rPr>
              <w:t>,00</w:t>
            </w:r>
          </w:p>
        </w:tc>
      </w:tr>
      <w:tr w:rsidR="00CE1CA7" w:rsidRPr="006420E6" w:rsidTr="00A11CD5">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0"/>
              <w:rPr>
                <w:szCs w:val="24"/>
              </w:rPr>
            </w:pPr>
            <w:r w:rsidRPr="006420E6">
              <w:rPr>
                <w:color w:val="000000"/>
                <w:szCs w:val="24"/>
              </w:rPr>
              <w:t>5.</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7956DF" w:rsidP="0045234C">
            <w:pPr>
              <w:shd w:val="clear" w:color="auto" w:fill="FFFFFF"/>
              <w:spacing w:line="278" w:lineRule="exact"/>
              <w:rPr>
                <w:szCs w:val="24"/>
              </w:rPr>
            </w:pPr>
            <w:r>
              <w:rPr>
                <w:color w:val="000000"/>
                <w:spacing w:val="7"/>
                <w:szCs w:val="24"/>
              </w:rPr>
              <w:t>Ielu</w:t>
            </w:r>
            <w:r w:rsidR="00CE1CA7" w:rsidRPr="006420E6">
              <w:rPr>
                <w:color w:val="000000"/>
                <w:spacing w:val="7"/>
                <w:szCs w:val="24"/>
              </w:rPr>
              <w:t xml:space="preserve"> sarkan</w:t>
            </w:r>
            <w:r w:rsidR="0045234C" w:rsidRPr="006420E6">
              <w:rPr>
                <w:rFonts w:eastAsia="Times New Roman"/>
                <w:color w:val="000000"/>
                <w:spacing w:val="7"/>
                <w:szCs w:val="24"/>
              </w:rPr>
              <w:t>o</w:t>
            </w:r>
            <w:r w:rsidR="00CE1CA7" w:rsidRPr="006420E6">
              <w:rPr>
                <w:rFonts w:eastAsia="Times New Roman"/>
                <w:color w:val="000000"/>
                <w:spacing w:val="7"/>
                <w:szCs w:val="24"/>
              </w:rPr>
              <w:t xml:space="preserve"> līnij</w:t>
            </w:r>
            <w:r w:rsidR="0045234C" w:rsidRPr="006420E6">
              <w:rPr>
                <w:rFonts w:eastAsia="Times New Roman"/>
                <w:color w:val="000000"/>
                <w:spacing w:val="7"/>
                <w:szCs w:val="24"/>
              </w:rPr>
              <w:t>u</w:t>
            </w:r>
            <w:r w:rsidR="00CE1CA7" w:rsidRPr="006420E6">
              <w:rPr>
                <w:rFonts w:eastAsia="Times New Roman"/>
                <w:color w:val="000000"/>
                <w:spacing w:val="3"/>
                <w:szCs w:val="24"/>
              </w:rPr>
              <w:t xml:space="preserve"> ievadīšana datubāzē</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580CE7" w:rsidP="00580CE7">
            <w:pPr>
              <w:shd w:val="clear" w:color="auto" w:fill="FFFFFF"/>
              <w:ind w:left="1210"/>
              <w:rPr>
                <w:szCs w:val="24"/>
              </w:rPr>
            </w:pPr>
            <w:r w:rsidRPr="006420E6">
              <w:rPr>
                <w:color w:val="000000"/>
                <w:spacing w:val="-9"/>
                <w:szCs w:val="24"/>
              </w:rPr>
              <w:t>4</w:t>
            </w:r>
            <w:r w:rsidR="00CE1CA7" w:rsidRPr="006420E6">
              <w:rPr>
                <w:color w:val="000000"/>
                <w:spacing w:val="-9"/>
                <w:szCs w:val="24"/>
              </w:rPr>
              <w:t>,</w:t>
            </w:r>
            <w:r w:rsidRPr="006420E6">
              <w:rPr>
                <w:color w:val="000000"/>
                <w:spacing w:val="-9"/>
                <w:szCs w:val="24"/>
              </w:rPr>
              <w:t>0</w:t>
            </w:r>
            <w:r w:rsidR="00CE1CA7" w:rsidRPr="006420E6">
              <w:rPr>
                <w:color w:val="000000"/>
                <w:spacing w:val="-9"/>
                <w:szCs w:val="24"/>
              </w:rPr>
              <w:t>0</w:t>
            </w:r>
          </w:p>
        </w:tc>
      </w:tr>
      <w:tr w:rsidR="00CE1CA7" w:rsidRPr="006420E6" w:rsidTr="00A11CD5">
        <w:trPr>
          <w:trHeight w:hRule="exact" w:val="557"/>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0"/>
              <w:rPr>
                <w:szCs w:val="24"/>
              </w:rPr>
            </w:pPr>
            <w:r w:rsidRPr="006420E6">
              <w:rPr>
                <w:color w:val="000000"/>
                <w:szCs w:val="24"/>
              </w:rPr>
              <w:t>6.</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spacing w:line="278" w:lineRule="exact"/>
              <w:rPr>
                <w:szCs w:val="24"/>
              </w:rPr>
            </w:pPr>
            <w:r w:rsidRPr="006420E6">
              <w:rPr>
                <w:color w:val="000000"/>
                <w:spacing w:val="4"/>
                <w:szCs w:val="24"/>
              </w:rPr>
              <w:t>Pa</w:t>
            </w:r>
            <w:r w:rsidRPr="006420E6">
              <w:rPr>
                <w:rFonts w:eastAsia="Times New Roman"/>
                <w:color w:val="000000"/>
                <w:spacing w:val="4"/>
                <w:szCs w:val="24"/>
              </w:rPr>
              <w:t xml:space="preserve">švaldības apstiprināto ielu sarkano līniju </w:t>
            </w:r>
            <w:r w:rsidRPr="006420E6">
              <w:rPr>
                <w:rFonts w:eastAsia="Times New Roman"/>
                <w:color w:val="000000"/>
                <w:szCs w:val="24"/>
              </w:rPr>
              <w:t>izsniegšana</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210"/>
              <w:rPr>
                <w:szCs w:val="24"/>
              </w:rPr>
            </w:pPr>
            <w:r w:rsidRPr="006420E6">
              <w:rPr>
                <w:color w:val="000000"/>
                <w:spacing w:val="-9"/>
                <w:szCs w:val="24"/>
              </w:rPr>
              <w:t>0,00</w:t>
            </w:r>
          </w:p>
        </w:tc>
      </w:tr>
      <w:tr w:rsidR="00CE1CA7" w:rsidRPr="006420E6" w:rsidTr="0045234C">
        <w:trPr>
          <w:trHeight w:hRule="exact" w:val="1667"/>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CE1CA7" w:rsidP="00DC40D2">
            <w:pPr>
              <w:shd w:val="clear" w:color="auto" w:fill="FFFFFF"/>
              <w:ind w:left="10"/>
              <w:rPr>
                <w:szCs w:val="24"/>
              </w:rPr>
            </w:pPr>
            <w:r w:rsidRPr="006420E6">
              <w:rPr>
                <w:color w:val="000000"/>
                <w:szCs w:val="24"/>
              </w:rPr>
              <w:t>7.</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45234C" w:rsidP="0045234C">
            <w:pPr>
              <w:shd w:val="clear" w:color="auto" w:fill="FFFFFF"/>
              <w:spacing w:line="278" w:lineRule="exact"/>
              <w:ind w:hanging="5"/>
              <w:rPr>
                <w:szCs w:val="24"/>
              </w:rPr>
            </w:pPr>
            <w:r w:rsidRPr="006420E6">
              <w:rPr>
                <w:color w:val="000000"/>
                <w:spacing w:val="5"/>
                <w:szCs w:val="24"/>
              </w:rPr>
              <w:t>In</w:t>
            </w:r>
            <w:r w:rsidRPr="006420E6">
              <w:rPr>
                <w:rFonts w:eastAsia="Times New Roman"/>
                <w:color w:val="000000"/>
                <w:spacing w:val="5"/>
                <w:szCs w:val="24"/>
              </w:rPr>
              <w:t xml:space="preserve">ženiertīklu pārskata shēmas noformēšana un nosūtīšana pasūtītājam (pārskata shēma izmantojama tikai reklāmas objektu novietnei bez </w:t>
            </w:r>
            <w:r w:rsidRPr="006420E6">
              <w:rPr>
                <w:rFonts w:eastAsia="Times New Roman"/>
                <w:color w:val="000000"/>
                <w:spacing w:val="1"/>
                <w:szCs w:val="24"/>
              </w:rPr>
              <w:t xml:space="preserve">inženiertīklu pieslēgumiem un vienkāršoto </w:t>
            </w:r>
            <w:r w:rsidRPr="006420E6">
              <w:rPr>
                <w:rFonts w:eastAsia="Times New Roman"/>
                <w:color w:val="000000"/>
                <w:spacing w:val="4"/>
                <w:szCs w:val="24"/>
              </w:rPr>
              <w:t xml:space="preserve">inženiertīklu pievadu un iekšējo inženiertīklu </w:t>
            </w:r>
            <w:r w:rsidRPr="006420E6">
              <w:rPr>
                <w:rFonts w:eastAsia="Times New Roman"/>
                <w:color w:val="000000"/>
                <w:spacing w:val="-2"/>
                <w:szCs w:val="24"/>
              </w:rPr>
              <w:t>izbūvei)</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CE1CA7" w:rsidRPr="006420E6" w:rsidRDefault="0045234C" w:rsidP="00580CE7">
            <w:pPr>
              <w:shd w:val="clear" w:color="auto" w:fill="FFFFFF"/>
              <w:ind w:left="1219"/>
              <w:rPr>
                <w:szCs w:val="24"/>
              </w:rPr>
            </w:pPr>
            <w:r w:rsidRPr="006420E6">
              <w:rPr>
                <w:szCs w:val="24"/>
              </w:rPr>
              <w:t>------</w:t>
            </w:r>
          </w:p>
        </w:tc>
      </w:tr>
      <w:tr w:rsidR="0045234C" w:rsidRPr="006420E6" w:rsidTr="0045234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5234C" w:rsidRPr="006420E6" w:rsidRDefault="0045234C" w:rsidP="0045234C">
            <w:pPr>
              <w:shd w:val="clear" w:color="auto" w:fill="FFFFFF"/>
              <w:ind w:left="10"/>
              <w:rPr>
                <w:szCs w:val="24"/>
              </w:rPr>
            </w:pPr>
            <w:r w:rsidRPr="006420E6">
              <w:rPr>
                <w:color w:val="000000"/>
                <w:szCs w:val="24"/>
              </w:rPr>
              <w:t>7.1.</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45234C" w:rsidRPr="006420E6" w:rsidRDefault="0045234C" w:rsidP="0045234C">
            <w:pPr>
              <w:shd w:val="clear" w:color="auto" w:fill="FFFFFF"/>
              <w:rPr>
                <w:szCs w:val="24"/>
              </w:rPr>
            </w:pPr>
            <w:r w:rsidRPr="006420E6">
              <w:rPr>
                <w:color w:val="000000"/>
                <w:spacing w:val="-5"/>
                <w:szCs w:val="24"/>
              </w:rPr>
              <w:t>Objekta plat</w:t>
            </w:r>
            <w:r w:rsidRPr="006420E6">
              <w:rPr>
                <w:rFonts w:eastAsia="Times New Roman"/>
                <w:color w:val="000000"/>
                <w:spacing w:val="-5"/>
                <w:szCs w:val="24"/>
              </w:rPr>
              <w:t>ība līdz 1,1 ha</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45234C" w:rsidRPr="006420E6" w:rsidRDefault="0045234C" w:rsidP="0045234C">
            <w:pPr>
              <w:shd w:val="clear" w:color="auto" w:fill="FFFFFF"/>
              <w:ind w:left="1147"/>
              <w:rPr>
                <w:szCs w:val="24"/>
              </w:rPr>
            </w:pPr>
            <w:r w:rsidRPr="006420E6">
              <w:rPr>
                <w:color w:val="000000"/>
                <w:spacing w:val="-8"/>
                <w:szCs w:val="24"/>
              </w:rPr>
              <w:t>30,00</w:t>
            </w:r>
          </w:p>
        </w:tc>
      </w:tr>
      <w:tr w:rsidR="0045234C" w:rsidRPr="006420E6" w:rsidTr="00A11CD5">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5234C" w:rsidRPr="006420E6" w:rsidRDefault="0045234C" w:rsidP="0045234C">
            <w:pPr>
              <w:shd w:val="clear" w:color="auto" w:fill="FFFFFF"/>
              <w:ind w:left="10"/>
              <w:rPr>
                <w:szCs w:val="24"/>
              </w:rPr>
            </w:pPr>
            <w:r w:rsidRPr="006420E6">
              <w:rPr>
                <w:color w:val="000000"/>
                <w:spacing w:val="-8"/>
                <w:szCs w:val="24"/>
              </w:rPr>
              <w:t>7.2.</w:t>
            </w:r>
          </w:p>
        </w:tc>
        <w:tc>
          <w:tcPr>
            <w:tcW w:w="5520" w:type="dxa"/>
            <w:tcBorders>
              <w:top w:val="single" w:sz="6" w:space="0" w:color="auto"/>
              <w:left w:val="single" w:sz="6" w:space="0" w:color="auto"/>
              <w:bottom w:val="single" w:sz="6" w:space="0" w:color="auto"/>
              <w:right w:val="single" w:sz="6" w:space="0" w:color="auto"/>
            </w:tcBorders>
            <w:shd w:val="clear" w:color="auto" w:fill="FFFFFF"/>
          </w:tcPr>
          <w:p w:rsidR="0045234C" w:rsidRPr="006420E6" w:rsidRDefault="0045234C" w:rsidP="0045234C">
            <w:pPr>
              <w:shd w:val="clear" w:color="auto" w:fill="FFFFFF"/>
              <w:rPr>
                <w:szCs w:val="24"/>
              </w:rPr>
            </w:pPr>
            <w:r w:rsidRPr="006420E6">
              <w:rPr>
                <w:color w:val="000000"/>
                <w:spacing w:val="-8"/>
                <w:szCs w:val="24"/>
              </w:rPr>
              <w:t>Par katru pilnu ha virs 1,1 ha</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45234C" w:rsidRPr="006420E6" w:rsidRDefault="0045234C" w:rsidP="0045234C">
            <w:pPr>
              <w:shd w:val="clear" w:color="auto" w:fill="FFFFFF"/>
              <w:ind w:left="1205"/>
              <w:rPr>
                <w:szCs w:val="24"/>
              </w:rPr>
            </w:pPr>
            <w:r w:rsidRPr="006420E6">
              <w:rPr>
                <w:color w:val="000000"/>
                <w:spacing w:val="-8"/>
                <w:szCs w:val="24"/>
              </w:rPr>
              <w:t>6,00</w:t>
            </w:r>
          </w:p>
        </w:tc>
      </w:tr>
      <w:tr w:rsidR="0045234C" w:rsidRPr="006420E6" w:rsidTr="0045234C">
        <w:trPr>
          <w:trHeight w:hRule="exact" w:val="126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5234C" w:rsidRPr="006420E6" w:rsidRDefault="0045234C" w:rsidP="0045234C">
            <w:pPr>
              <w:shd w:val="clear" w:color="auto" w:fill="FFFFFF"/>
              <w:ind w:left="10"/>
              <w:rPr>
                <w:szCs w:val="24"/>
              </w:rPr>
            </w:pPr>
            <w:r w:rsidRPr="006420E6">
              <w:rPr>
                <w:szCs w:val="24"/>
              </w:rPr>
              <w:t>8.</w:t>
            </w:r>
          </w:p>
        </w:tc>
        <w:tc>
          <w:tcPr>
            <w:tcW w:w="5520" w:type="dxa"/>
            <w:tcBorders>
              <w:top w:val="single" w:sz="6" w:space="0" w:color="auto"/>
              <w:left w:val="single" w:sz="6" w:space="0" w:color="auto"/>
              <w:bottom w:val="single" w:sz="6" w:space="0" w:color="auto"/>
              <w:right w:val="single" w:sz="6" w:space="0" w:color="auto"/>
            </w:tcBorders>
            <w:shd w:val="clear" w:color="auto" w:fill="FFFFFF"/>
            <w:vAlign w:val="center"/>
          </w:tcPr>
          <w:p w:rsidR="0045234C" w:rsidRPr="006420E6" w:rsidRDefault="0045234C" w:rsidP="0045234C">
            <w:pPr>
              <w:shd w:val="clear" w:color="auto" w:fill="FFFFFF"/>
              <w:spacing w:line="274" w:lineRule="exact"/>
              <w:rPr>
                <w:szCs w:val="24"/>
              </w:rPr>
            </w:pPr>
            <w:r w:rsidRPr="006420E6">
              <w:rPr>
                <w:color w:val="000000"/>
                <w:spacing w:val="1"/>
                <w:szCs w:val="24"/>
              </w:rPr>
              <w:t>Topogr</w:t>
            </w:r>
            <w:r w:rsidRPr="006420E6">
              <w:rPr>
                <w:rFonts w:eastAsia="Times New Roman"/>
                <w:color w:val="000000"/>
                <w:spacing w:val="1"/>
                <w:szCs w:val="24"/>
              </w:rPr>
              <w:t xml:space="preserve">āfiskās informācijas izsniegšana </w:t>
            </w:r>
            <w:r w:rsidRPr="006420E6">
              <w:rPr>
                <w:rFonts w:eastAsia="Times New Roman"/>
                <w:color w:val="000000"/>
                <w:spacing w:val="4"/>
                <w:szCs w:val="24"/>
              </w:rPr>
              <w:t xml:space="preserve">informatīviem mērķiem vai kadastrālo darbu </w:t>
            </w:r>
            <w:r w:rsidRPr="006420E6">
              <w:rPr>
                <w:rFonts w:eastAsia="Times New Roman"/>
                <w:color w:val="000000"/>
                <w:spacing w:val="13"/>
                <w:szCs w:val="24"/>
              </w:rPr>
              <w:t xml:space="preserve">veikšanai vienam objektam (ne lielāks kā datu </w:t>
            </w:r>
            <w:r w:rsidRPr="006420E6">
              <w:rPr>
                <w:rFonts w:eastAsia="Times New Roman"/>
                <w:color w:val="000000"/>
                <w:szCs w:val="24"/>
              </w:rPr>
              <w:t>planšete) vai vienai zemes vienībai</w:t>
            </w:r>
          </w:p>
        </w:tc>
        <w:tc>
          <w:tcPr>
            <w:tcW w:w="3082" w:type="dxa"/>
            <w:tcBorders>
              <w:top w:val="single" w:sz="6" w:space="0" w:color="auto"/>
              <w:left w:val="single" w:sz="6" w:space="0" w:color="auto"/>
              <w:bottom w:val="single" w:sz="6" w:space="0" w:color="auto"/>
              <w:right w:val="single" w:sz="6" w:space="0" w:color="auto"/>
            </w:tcBorders>
            <w:shd w:val="clear" w:color="auto" w:fill="FFFFFF"/>
            <w:vAlign w:val="center"/>
          </w:tcPr>
          <w:p w:rsidR="0045234C" w:rsidRPr="006420E6" w:rsidRDefault="0045234C" w:rsidP="0045234C">
            <w:pPr>
              <w:shd w:val="clear" w:color="auto" w:fill="FFFFFF"/>
              <w:ind w:left="1210"/>
              <w:rPr>
                <w:szCs w:val="24"/>
              </w:rPr>
            </w:pPr>
            <w:r w:rsidRPr="006420E6">
              <w:rPr>
                <w:color w:val="000000"/>
                <w:spacing w:val="-9"/>
                <w:szCs w:val="24"/>
              </w:rPr>
              <w:t>3,00</w:t>
            </w:r>
          </w:p>
        </w:tc>
      </w:tr>
    </w:tbl>
    <w:p w:rsidR="00BD7819" w:rsidRPr="006420E6" w:rsidRDefault="00CE1CA7" w:rsidP="0067417B">
      <w:pPr>
        <w:shd w:val="clear" w:color="auto" w:fill="FFFFFF"/>
        <w:spacing w:before="254" w:line="278" w:lineRule="exact"/>
        <w:rPr>
          <w:szCs w:val="24"/>
        </w:rPr>
      </w:pPr>
      <w:r w:rsidRPr="006420E6">
        <w:rPr>
          <w:color w:val="000000"/>
          <w:spacing w:val="3"/>
          <w:szCs w:val="24"/>
        </w:rPr>
        <w:t>Piez</w:t>
      </w:r>
      <w:r w:rsidRPr="006420E6">
        <w:rPr>
          <w:rFonts w:eastAsia="Times New Roman"/>
          <w:color w:val="000000"/>
          <w:spacing w:val="3"/>
          <w:szCs w:val="24"/>
        </w:rPr>
        <w:t xml:space="preserve">īme: (objektiem, kuros ir mazāk par trīs apakšzemes komunikācijas, tiek piemērots </w:t>
      </w:r>
      <w:r w:rsidR="000B57A3" w:rsidRPr="006420E6">
        <w:rPr>
          <w:rFonts w:eastAsia="Times New Roman"/>
          <w:color w:val="000000"/>
          <w:spacing w:val="-4"/>
          <w:szCs w:val="24"/>
        </w:rPr>
        <w:t>koeficients 0,8).</w:t>
      </w:r>
    </w:p>
    <w:p w:rsidR="00BD7819" w:rsidRPr="009B008C" w:rsidRDefault="00BD7819" w:rsidP="009B008C">
      <w:pPr>
        <w:suppressAutoHyphens/>
        <w:spacing w:after="0" w:line="240" w:lineRule="auto"/>
        <w:jc w:val="center"/>
        <w:rPr>
          <w:b/>
          <w:lang w:eastAsia="en-US"/>
        </w:rPr>
      </w:pPr>
      <w:r w:rsidRPr="006420E6">
        <w:rPr>
          <w:rFonts w:eastAsia="Times New Roman"/>
          <w:color w:val="000000"/>
          <w:szCs w:val="24"/>
          <w:lang w:eastAsia="zh-CN"/>
        </w:rPr>
        <w:t xml:space="preserve">Dundagas novada domes priekšsēdētājs                                                                               </w:t>
      </w:r>
      <w:proofErr w:type="spellStart"/>
      <w:r w:rsidRPr="006420E6">
        <w:rPr>
          <w:rFonts w:eastAsia="Times New Roman"/>
          <w:color w:val="000000"/>
          <w:szCs w:val="24"/>
          <w:lang w:eastAsia="zh-CN"/>
        </w:rPr>
        <w:t>A.Felts</w:t>
      </w:r>
      <w:proofErr w:type="spellEnd"/>
      <w:r w:rsidRPr="006420E6">
        <w:rPr>
          <w:color w:val="000000"/>
          <w:szCs w:val="24"/>
        </w:rPr>
        <w:br w:type="page"/>
      </w:r>
      <w:r w:rsidRPr="009B008C">
        <w:rPr>
          <w:b/>
        </w:rPr>
        <w:lastRenderedPageBreak/>
        <w:t>Paskaidrojuma raksts</w:t>
      </w:r>
    </w:p>
    <w:p w:rsidR="00BD7819" w:rsidRPr="001B3D5D" w:rsidRDefault="00BD7819" w:rsidP="00BD7819">
      <w:pPr>
        <w:suppressAutoHyphens/>
        <w:autoSpaceDE w:val="0"/>
        <w:spacing w:after="0" w:line="288" w:lineRule="auto"/>
        <w:jc w:val="center"/>
        <w:rPr>
          <w:rFonts w:eastAsia="Times New Roman"/>
          <w:szCs w:val="26"/>
          <w:lang w:eastAsia="en-US"/>
        </w:rPr>
      </w:pPr>
      <w:r>
        <w:rPr>
          <w:rFonts w:eastAsia="Times New Roman"/>
          <w:szCs w:val="26"/>
          <w:lang w:eastAsia="en-US"/>
        </w:rPr>
        <w:t>Dundagas novada domes 2020</w:t>
      </w:r>
      <w:r w:rsidRPr="001B3D5D">
        <w:rPr>
          <w:rFonts w:eastAsia="Times New Roman"/>
          <w:szCs w:val="26"/>
          <w:lang w:eastAsia="en-US"/>
        </w:rPr>
        <w:t>.</w:t>
      </w:r>
      <w:r>
        <w:rPr>
          <w:rFonts w:eastAsia="Times New Roman"/>
          <w:szCs w:val="26"/>
          <w:lang w:eastAsia="en-US"/>
        </w:rPr>
        <w:t> </w:t>
      </w:r>
      <w:r w:rsidRPr="001B3D5D">
        <w:rPr>
          <w:rFonts w:eastAsia="Times New Roman"/>
          <w:szCs w:val="26"/>
          <w:lang w:eastAsia="en-US"/>
        </w:rPr>
        <w:t xml:space="preserve">gada </w:t>
      </w:r>
      <w:r w:rsidR="000308FC">
        <w:rPr>
          <w:rFonts w:eastAsia="Times New Roman"/>
          <w:szCs w:val="26"/>
          <w:lang w:eastAsia="en-US"/>
        </w:rPr>
        <w:t>__</w:t>
      </w:r>
      <w:r w:rsidRPr="001B3D5D">
        <w:rPr>
          <w:rFonts w:eastAsia="Times New Roman"/>
          <w:szCs w:val="26"/>
          <w:lang w:eastAsia="en-US"/>
        </w:rPr>
        <w:t>.</w:t>
      </w:r>
      <w:r w:rsidR="0067417B">
        <w:rPr>
          <w:rFonts w:eastAsia="Times New Roman"/>
          <w:szCs w:val="26"/>
          <w:lang w:eastAsia="en-US"/>
        </w:rPr>
        <w:t>augusta</w:t>
      </w:r>
    </w:p>
    <w:p w:rsidR="00BD7819" w:rsidRPr="001B3D5D" w:rsidRDefault="00BD7819" w:rsidP="00BD7819">
      <w:pPr>
        <w:suppressAutoHyphens/>
        <w:autoSpaceDE w:val="0"/>
        <w:spacing w:after="0" w:line="288" w:lineRule="auto"/>
        <w:jc w:val="center"/>
        <w:rPr>
          <w:rFonts w:eastAsia="Times New Roman"/>
          <w:szCs w:val="26"/>
          <w:lang w:eastAsia="en-US"/>
        </w:rPr>
      </w:pPr>
      <w:r w:rsidRPr="001B3D5D">
        <w:rPr>
          <w:rFonts w:eastAsia="Times New Roman"/>
          <w:szCs w:val="26"/>
          <w:lang w:eastAsia="en-US"/>
        </w:rPr>
        <w:t xml:space="preserve"> saistošajiem noteikumiem Nr._____</w:t>
      </w:r>
    </w:p>
    <w:p w:rsidR="00BD7819" w:rsidRPr="001B3D5D" w:rsidRDefault="00BD7819" w:rsidP="00BD7819">
      <w:pPr>
        <w:suppressAutoHyphens/>
        <w:autoSpaceDE w:val="0"/>
        <w:spacing w:after="0" w:line="288" w:lineRule="auto"/>
        <w:jc w:val="center"/>
        <w:rPr>
          <w:rFonts w:eastAsia="Times New Roman"/>
          <w:szCs w:val="26"/>
          <w:lang w:eastAsia="en-US"/>
        </w:rPr>
      </w:pPr>
    </w:p>
    <w:p w:rsidR="00BD7819" w:rsidRPr="001B3D5D" w:rsidRDefault="00BD7819" w:rsidP="00BD7819">
      <w:pPr>
        <w:suppressAutoHyphens/>
        <w:autoSpaceDE w:val="0"/>
        <w:spacing w:after="0" w:line="288" w:lineRule="auto"/>
        <w:jc w:val="center"/>
        <w:rPr>
          <w:rFonts w:eastAsia="Times New Roman"/>
          <w:szCs w:val="26"/>
          <w:lang w:eastAsia="en-US"/>
        </w:rPr>
      </w:pPr>
    </w:p>
    <w:tbl>
      <w:tblPr>
        <w:tblW w:w="0" w:type="auto"/>
        <w:tblInd w:w="-40" w:type="dxa"/>
        <w:tblLayout w:type="fixed"/>
        <w:tblLook w:val="0000" w:firstRow="0" w:lastRow="0" w:firstColumn="0" w:lastColumn="0" w:noHBand="0" w:noVBand="0"/>
      </w:tblPr>
      <w:tblGrid>
        <w:gridCol w:w="9367"/>
      </w:tblGrid>
      <w:tr w:rsidR="00BD7819" w:rsidRPr="001B3D5D" w:rsidTr="00DC40D2">
        <w:tc>
          <w:tcPr>
            <w:tcW w:w="9367" w:type="dxa"/>
            <w:tcBorders>
              <w:top w:val="single" w:sz="4" w:space="0" w:color="000000"/>
              <w:left w:val="single" w:sz="4" w:space="0" w:color="000000"/>
              <w:bottom w:val="single" w:sz="4" w:space="0" w:color="000000"/>
              <w:right w:val="single" w:sz="4" w:space="0" w:color="000000"/>
            </w:tcBorders>
            <w:shd w:val="clear" w:color="auto" w:fill="auto"/>
          </w:tcPr>
          <w:p w:rsidR="00BD7819" w:rsidRPr="001B3D5D" w:rsidRDefault="00BD7819" w:rsidP="00DC40D2">
            <w:pPr>
              <w:suppressAutoHyphens/>
              <w:autoSpaceDE w:val="0"/>
              <w:spacing w:after="0" w:line="288" w:lineRule="auto"/>
              <w:rPr>
                <w:rFonts w:eastAsia="Times New Roman"/>
                <w:b/>
                <w:bCs/>
                <w:szCs w:val="24"/>
                <w:lang w:eastAsia="en-US"/>
              </w:rPr>
            </w:pPr>
            <w:r w:rsidRPr="001B3D5D">
              <w:rPr>
                <w:rFonts w:eastAsia="Times New Roman"/>
                <w:b/>
                <w:bCs/>
                <w:szCs w:val="24"/>
                <w:lang w:eastAsia="en-US"/>
              </w:rPr>
              <w:t>1. Īss saistošo noteikumu satura izklāsts</w:t>
            </w:r>
          </w:p>
          <w:p w:rsidR="000308FC" w:rsidRPr="00AF2D6D" w:rsidRDefault="000308FC" w:rsidP="00D13DE1">
            <w:pPr>
              <w:widowControl w:val="0"/>
              <w:shd w:val="clear" w:color="auto" w:fill="FFFFFF"/>
              <w:tabs>
                <w:tab w:val="left" w:pos="350"/>
              </w:tabs>
              <w:autoSpaceDE w:val="0"/>
              <w:autoSpaceDN w:val="0"/>
              <w:adjustRightInd w:val="0"/>
              <w:spacing w:before="226" w:after="0" w:line="274" w:lineRule="exact"/>
              <w:jc w:val="both"/>
              <w:rPr>
                <w:color w:val="000000"/>
                <w:spacing w:val="-24"/>
                <w:szCs w:val="24"/>
              </w:rPr>
            </w:pPr>
            <w:r>
              <w:rPr>
                <w:rFonts w:eastAsia="Times New Roman"/>
                <w:bCs/>
                <w:kern w:val="1"/>
                <w:szCs w:val="24"/>
                <w:lang w:eastAsia="zh-CN"/>
              </w:rPr>
              <w:t>Saistošie</w:t>
            </w:r>
            <w:r w:rsidR="00BD7819" w:rsidRPr="001B3D5D">
              <w:rPr>
                <w:rFonts w:eastAsia="Times New Roman"/>
                <w:bCs/>
                <w:kern w:val="1"/>
                <w:szCs w:val="24"/>
                <w:lang w:eastAsia="zh-CN"/>
              </w:rPr>
              <w:t xml:space="preserve"> </w:t>
            </w:r>
            <w:r>
              <w:rPr>
                <w:rFonts w:eastAsia="Times New Roman"/>
                <w:color w:val="000000"/>
                <w:szCs w:val="20"/>
                <w:lang w:eastAsia="zh-CN"/>
              </w:rPr>
              <w:t>n</w:t>
            </w:r>
            <w:r w:rsidRPr="0027795C">
              <w:rPr>
                <w:rFonts w:eastAsia="Times New Roman"/>
                <w:color w:val="000000"/>
                <w:szCs w:val="20"/>
                <w:lang w:eastAsia="zh-CN"/>
              </w:rPr>
              <w:t>o</w:t>
            </w:r>
            <w:r>
              <w:rPr>
                <w:rFonts w:eastAsia="Times New Roman"/>
                <w:color w:val="000000"/>
                <w:szCs w:val="20"/>
                <w:lang w:eastAsia="zh-CN"/>
              </w:rPr>
              <w:t xml:space="preserve">teikumi nosaka kārtību, </w:t>
            </w:r>
            <w:r w:rsidRPr="00AF2D6D">
              <w:rPr>
                <w:rFonts w:eastAsia="Times New Roman"/>
                <w:color w:val="000000"/>
                <w:spacing w:val="-1"/>
                <w:szCs w:val="24"/>
              </w:rPr>
              <w:t xml:space="preserve">kādā Dundagas novada administratīvajā teritorijā notiek topogrāfiskās informācijas un informācijas par aizsargjoslām izsniegšana, pieņemšana, </w:t>
            </w:r>
            <w:r w:rsidRPr="00AF2D6D">
              <w:rPr>
                <w:rFonts w:eastAsia="Times New Roman"/>
                <w:color w:val="000000"/>
                <w:spacing w:val="-2"/>
                <w:szCs w:val="24"/>
              </w:rPr>
              <w:t xml:space="preserve">pārbaude un uzkrāšana. Šie noteikumi attiecas arī uz detālplānojumu un zemes ierīcības </w:t>
            </w:r>
            <w:r w:rsidRPr="00AF2D6D">
              <w:rPr>
                <w:rFonts w:eastAsia="Times New Roman"/>
                <w:color w:val="000000"/>
                <w:spacing w:val="-5"/>
                <w:szCs w:val="24"/>
              </w:rPr>
              <w:t>projektu grafiskajām daļām.</w:t>
            </w:r>
          </w:p>
          <w:p w:rsidR="000308FC" w:rsidRPr="00842F04" w:rsidRDefault="000308FC" w:rsidP="000308FC">
            <w:pPr>
              <w:suppressAutoHyphens/>
              <w:spacing w:after="0" w:line="240" w:lineRule="auto"/>
              <w:ind w:firstLine="17"/>
              <w:jc w:val="both"/>
              <w:rPr>
                <w:rFonts w:eastAsia="Times New Roman"/>
                <w:color w:val="000000"/>
                <w:szCs w:val="24"/>
                <w:lang w:eastAsia="zh-CN"/>
              </w:rPr>
            </w:pPr>
          </w:p>
          <w:p w:rsidR="00BD7819" w:rsidRPr="001B3D5D" w:rsidRDefault="00BD7819" w:rsidP="00DC40D2">
            <w:pPr>
              <w:keepNext/>
              <w:tabs>
                <w:tab w:val="num" w:pos="0"/>
              </w:tabs>
              <w:suppressAutoHyphens/>
              <w:spacing w:after="0" w:line="288" w:lineRule="auto"/>
              <w:ind w:firstLine="17"/>
              <w:jc w:val="both"/>
              <w:outlineLvl w:val="0"/>
              <w:rPr>
                <w:rFonts w:eastAsia="Times New Roman"/>
                <w:bCs/>
                <w:kern w:val="1"/>
                <w:szCs w:val="24"/>
                <w:lang w:eastAsia="zh-CN"/>
              </w:rPr>
            </w:pPr>
          </w:p>
        </w:tc>
      </w:tr>
      <w:tr w:rsidR="00BD7819" w:rsidRPr="001B3D5D" w:rsidTr="00DC40D2">
        <w:tc>
          <w:tcPr>
            <w:tcW w:w="9367" w:type="dxa"/>
            <w:tcBorders>
              <w:top w:val="single" w:sz="4" w:space="0" w:color="000000"/>
              <w:left w:val="single" w:sz="4" w:space="0" w:color="000000"/>
              <w:bottom w:val="single" w:sz="4" w:space="0" w:color="000000"/>
              <w:right w:val="single" w:sz="4" w:space="0" w:color="000000"/>
            </w:tcBorders>
            <w:shd w:val="clear" w:color="auto" w:fill="auto"/>
          </w:tcPr>
          <w:p w:rsidR="00BD7819" w:rsidRPr="001B3D5D" w:rsidRDefault="00BD7819" w:rsidP="00DC40D2">
            <w:pPr>
              <w:suppressAutoHyphens/>
              <w:autoSpaceDE w:val="0"/>
              <w:spacing w:after="0" w:line="288" w:lineRule="auto"/>
              <w:jc w:val="both"/>
              <w:rPr>
                <w:rFonts w:eastAsia="Times New Roman"/>
                <w:color w:val="000000"/>
                <w:szCs w:val="24"/>
                <w:lang w:eastAsia="zh-CN"/>
              </w:rPr>
            </w:pPr>
            <w:r w:rsidRPr="001B3D5D">
              <w:rPr>
                <w:rFonts w:eastAsia="Times New Roman"/>
                <w:b/>
                <w:bCs/>
                <w:szCs w:val="26"/>
                <w:lang w:eastAsia="en-US"/>
              </w:rPr>
              <w:t>2. Saistošo noteikumu nepieciešamības pamatojums</w:t>
            </w:r>
          </w:p>
          <w:p w:rsidR="00C00A6E" w:rsidRPr="004D3656" w:rsidRDefault="000308FC" w:rsidP="00C879B0">
            <w:pPr>
              <w:pStyle w:val="Vienkrsteksts"/>
              <w:ind w:firstLine="576"/>
              <w:jc w:val="both"/>
              <w:rPr>
                <w:szCs w:val="24"/>
              </w:rPr>
            </w:pPr>
            <w:r w:rsidRPr="00870ECC">
              <w:rPr>
                <w:szCs w:val="24"/>
              </w:rPr>
              <w:t>Šobrīd spēkā ir Dundagas novada pašvaldības 2010. gada 22. jūnija saistošie noteikumi Nr. 15  “Par augstas detalizācijas topogrāfiskās informācijas a</w:t>
            </w:r>
            <w:r w:rsidR="009716D4">
              <w:rPr>
                <w:szCs w:val="24"/>
              </w:rPr>
              <w:t>prites kārtību Dundagas novadā”</w:t>
            </w:r>
            <w:r w:rsidRPr="00870ECC">
              <w:rPr>
                <w:szCs w:val="24"/>
              </w:rPr>
              <w:t xml:space="preserve">, </w:t>
            </w:r>
            <w:r w:rsidRPr="004D3656">
              <w:rPr>
                <w:szCs w:val="24"/>
              </w:rPr>
              <w:t xml:space="preserve">turpmāk – Saistošie noteikumi, kas daļēji risina arī tos jautājumus, kurus plānots regulēt ar piedāvāto saistošo noteikumu projektu (turpmāk – Projekts). </w:t>
            </w:r>
          </w:p>
          <w:p w:rsidR="00B735C7" w:rsidRDefault="004D3656" w:rsidP="00B735C7">
            <w:pPr>
              <w:pStyle w:val="Vienkrsteksts"/>
              <w:ind w:firstLine="576"/>
              <w:jc w:val="both"/>
              <w:rPr>
                <w:szCs w:val="24"/>
                <w:shd w:val="clear" w:color="auto" w:fill="FFFFFF"/>
              </w:rPr>
            </w:pPr>
            <w:r w:rsidRPr="004D3656">
              <w:rPr>
                <w:rFonts w:eastAsia="Times New Roman"/>
                <w:spacing w:val="-4"/>
                <w:szCs w:val="24"/>
              </w:rPr>
              <w:t xml:space="preserve">Ģeotelpiskās informācijas likuma 6. pants nosaka, ka pašvaldība </w:t>
            </w:r>
            <w:r w:rsidRPr="004D3656">
              <w:rPr>
                <w:szCs w:val="24"/>
                <w:shd w:val="clear" w:color="auto" w:fill="FFFFFF"/>
              </w:rPr>
              <w:t> organizē savu funkciju izpildei nepieciešamās ģeotelpiskās informācijas iegūšanu un uzturēšanu, nosaka šo funkciju finansēšanas un izmantošanas kārtību un nodrošina sadarbību ar citām iestādēm ģeotelpiskās informācijas aprites jomā</w:t>
            </w:r>
            <w:r w:rsidRPr="004D3656">
              <w:rPr>
                <w:rFonts w:eastAsia="Times New Roman"/>
                <w:spacing w:val="-4"/>
                <w:szCs w:val="24"/>
              </w:rPr>
              <w:t xml:space="preserve">, savukārt </w:t>
            </w:r>
            <w:r w:rsidRPr="004D3656">
              <w:rPr>
                <w:rFonts w:eastAsia="Times New Roman"/>
                <w:spacing w:val="-2"/>
                <w:szCs w:val="24"/>
              </w:rPr>
              <w:t xml:space="preserve">13. panta 6. daļa </w:t>
            </w:r>
            <w:r>
              <w:rPr>
                <w:rFonts w:eastAsia="Times New Roman"/>
                <w:spacing w:val="-2"/>
                <w:szCs w:val="24"/>
              </w:rPr>
              <w:t>nosaka, ka p</w:t>
            </w:r>
            <w:r w:rsidRPr="004D3656">
              <w:rPr>
                <w:szCs w:val="24"/>
                <w:shd w:val="clear" w:color="auto" w:fill="FFFFFF"/>
              </w:rPr>
              <w:t xml:space="preserve">ašvaldības dome nosaka augstas detalizācijas topogrāfiskās informācijas iesniegšanas un pieņemšanas kārtību, bet </w:t>
            </w:r>
            <w:r w:rsidRPr="004D3656">
              <w:rPr>
                <w:rFonts w:eastAsia="Times New Roman"/>
                <w:spacing w:val="-2"/>
                <w:szCs w:val="24"/>
              </w:rPr>
              <w:t xml:space="preserve">7. daļa paredz, ka </w:t>
            </w:r>
            <w:r w:rsidRPr="00B735C7">
              <w:rPr>
                <w:szCs w:val="24"/>
                <w:shd w:val="clear" w:color="auto" w:fill="FFFFFF"/>
              </w:rPr>
              <w:t xml:space="preserve">pašvaldībai ir tiesības deleģēt šā panta sestajā daļā minēto uzdevumu, slēdzot deleģējuma līgumu Valsts pārvaldes iekārtas likumā noteiktajā kārtībā. </w:t>
            </w:r>
            <w:r w:rsidR="00B735C7">
              <w:rPr>
                <w:szCs w:val="24"/>
                <w:shd w:val="clear" w:color="auto" w:fill="FFFFFF"/>
              </w:rPr>
              <w:t xml:space="preserve">Projekts paredz, ka pašvaldība ir tiesīga deleģēt </w:t>
            </w:r>
            <w:r w:rsidR="006716B4">
              <w:rPr>
                <w:szCs w:val="24"/>
                <w:shd w:val="clear" w:color="auto" w:fill="FFFFFF"/>
              </w:rPr>
              <w:t>privātpersonai</w:t>
            </w:r>
            <w:r w:rsidR="00B735C7">
              <w:rPr>
                <w:szCs w:val="24"/>
                <w:shd w:val="clear" w:color="auto" w:fill="FFFFFF"/>
              </w:rPr>
              <w:t xml:space="preserve">, kas </w:t>
            </w:r>
            <w:r w:rsidR="006716B4">
              <w:rPr>
                <w:szCs w:val="24"/>
                <w:shd w:val="clear" w:color="auto" w:fill="FFFFFF"/>
              </w:rPr>
              <w:t>veiks</w:t>
            </w:r>
            <w:r w:rsidR="00B735C7">
              <w:rPr>
                <w:szCs w:val="24"/>
                <w:shd w:val="clear" w:color="auto" w:fill="FFFFFF"/>
              </w:rPr>
              <w:t xml:space="preserve"> </w:t>
            </w:r>
            <w:r w:rsidR="00B735C7" w:rsidRPr="001F105B">
              <w:rPr>
                <w:rFonts w:eastAsia="Times New Roman"/>
                <w:color w:val="000000"/>
                <w:spacing w:val="3"/>
                <w:szCs w:val="24"/>
              </w:rPr>
              <w:t xml:space="preserve">topogrāfiskās un ģeodēziskās informācijas pieņemšanu, </w:t>
            </w:r>
            <w:r w:rsidR="00B735C7" w:rsidRPr="001F105B">
              <w:rPr>
                <w:rFonts w:eastAsia="Times New Roman"/>
                <w:color w:val="000000"/>
                <w:spacing w:val="-3"/>
                <w:szCs w:val="24"/>
              </w:rPr>
              <w:t xml:space="preserve">pārbaudi, uzkrāšanu un ievadīšanu novada digitālajā kartē, kā arī </w:t>
            </w:r>
            <w:r w:rsidR="00B735C7">
              <w:rPr>
                <w:rFonts w:eastAsia="Times New Roman"/>
                <w:color w:val="000000"/>
                <w:spacing w:val="-3"/>
                <w:szCs w:val="24"/>
              </w:rPr>
              <w:t xml:space="preserve">izsniedz </w:t>
            </w:r>
            <w:r w:rsidR="00B735C7" w:rsidRPr="001F105B">
              <w:rPr>
                <w:rFonts w:eastAsia="Times New Roman"/>
                <w:color w:val="000000"/>
                <w:spacing w:val="-3"/>
                <w:szCs w:val="24"/>
              </w:rPr>
              <w:t>mērniecībai nepieciešamo ģeotelpisko</w:t>
            </w:r>
            <w:r w:rsidR="00B735C7">
              <w:rPr>
                <w:rFonts w:eastAsia="Times New Roman"/>
                <w:color w:val="000000"/>
                <w:spacing w:val="-3"/>
                <w:szCs w:val="24"/>
              </w:rPr>
              <w:t>s</w:t>
            </w:r>
            <w:r w:rsidR="00B735C7" w:rsidRPr="001F105B">
              <w:rPr>
                <w:rFonts w:eastAsia="Times New Roman"/>
                <w:color w:val="000000"/>
                <w:spacing w:val="-3"/>
                <w:szCs w:val="24"/>
              </w:rPr>
              <w:t xml:space="preserve"> datu</w:t>
            </w:r>
            <w:r w:rsidR="00B735C7">
              <w:rPr>
                <w:rFonts w:eastAsia="Times New Roman"/>
                <w:color w:val="000000"/>
                <w:spacing w:val="-3"/>
                <w:szCs w:val="24"/>
              </w:rPr>
              <w:t xml:space="preserve">s. </w:t>
            </w:r>
            <w:r w:rsidR="00B735C7">
              <w:rPr>
                <w:szCs w:val="24"/>
                <w:shd w:val="clear" w:color="auto" w:fill="FFFFFF"/>
              </w:rPr>
              <w:t>T</w:t>
            </w:r>
            <w:r w:rsidRPr="00B735C7">
              <w:rPr>
                <w:szCs w:val="24"/>
                <w:shd w:val="clear" w:color="auto" w:fill="FFFFFF"/>
              </w:rPr>
              <w:t xml:space="preserve">urpat likuma </w:t>
            </w:r>
            <w:r w:rsidRPr="00B735C7">
              <w:rPr>
                <w:rFonts w:eastAsia="Times New Roman"/>
                <w:spacing w:val="-2"/>
                <w:szCs w:val="24"/>
              </w:rPr>
              <w:t xml:space="preserve">26. panta </w:t>
            </w:r>
            <w:r w:rsidRPr="00B735C7">
              <w:rPr>
                <w:szCs w:val="24"/>
                <w:shd w:val="clear" w:color="auto" w:fill="FFFFFF"/>
              </w:rPr>
              <w:t>7</w:t>
            </w:r>
            <w:r w:rsidRPr="00B735C7">
              <w:rPr>
                <w:szCs w:val="24"/>
                <w:shd w:val="clear" w:color="auto" w:fill="FFFFFF"/>
                <w:vertAlign w:val="superscript"/>
              </w:rPr>
              <w:t>1</w:t>
            </w:r>
            <w:r w:rsidRPr="00B735C7">
              <w:rPr>
                <w:szCs w:val="24"/>
                <w:shd w:val="clear" w:color="auto" w:fill="FFFFFF"/>
              </w:rPr>
              <w:t xml:space="preserve"> </w:t>
            </w:r>
            <w:r w:rsidRPr="00B735C7">
              <w:rPr>
                <w:rFonts w:eastAsia="Times New Roman"/>
                <w:spacing w:val="-2"/>
                <w:szCs w:val="24"/>
              </w:rPr>
              <w:t xml:space="preserve">daļā ir noteikts, ka </w:t>
            </w:r>
            <w:r w:rsidRPr="00B735C7">
              <w:rPr>
                <w:szCs w:val="24"/>
                <w:shd w:val="clear" w:color="auto" w:fill="FFFFFF"/>
              </w:rPr>
              <w:t>pašvaldība savos saistošajos noteikumos nosaka maksu par tās turējumā esošās ģeotelpiskās informācijas izmantošanu, ģeotelpiskās informācijas pakalpojumiem un maksas piemērošanas kārtību.</w:t>
            </w:r>
            <w:r w:rsidRPr="00B735C7">
              <w:rPr>
                <w:rFonts w:eastAsia="Times New Roman"/>
                <w:spacing w:val="-2"/>
                <w:szCs w:val="24"/>
              </w:rPr>
              <w:t xml:space="preserve"> </w:t>
            </w:r>
            <w:r w:rsidR="00B735C7">
              <w:rPr>
                <w:szCs w:val="24"/>
                <w:shd w:val="clear" w:color="auto" w:fill="FFFFFF"/>
              </w:rPr>
              <w:t xml:space="preserve">Projekta pielikumā ir pievienots attiecīgs pakalpojumu cenrādis. </w:t>
            </w:r>
          </w:p>
          <w:p w:rsidR="00C879B0" w:rsidRPr="00B735C7" w:rsidRDefault="00C879B0" w:rsidP="00B735C7">
            <w:pPr>
              <w:pStyle w:val="Vienkrsteksts"/>
              <w:ind w:firstLine="576"/>
              <w:jc w:val="both"/>
              <w:rPr>
                <w:szCs w:val="24"/>
                <w:shd w:val="clear" w:color="auto" w:fill="FFFFFF"/>
              </w:rPr>
            </w:pPr>
            <w:r w:rsidRPr="00B735C7">
              <w:rPr>
                <w:szCs w:val="24"/>
                <w:shd w:val="clear" w:color="auto" w:fill="FFFFFF"/>
              </w:rPr>
              <w:t xml:space="preserve">Ministru kabineta 2012. gada 24. aprīļa noteikumu Nr. 281 "Augstas detalizācijas topogrāfiskas </w:t>
            </w:r>
            <w:r w:rsidRPr="004D3656">
              <w:rPr>
                <w:szCs w:val="24"/>
                <w:shd w:val="clear" w:color="auto" w:fill="FFFFFF"/>
              </w:rPr>
              <w:t>informācijas un tās centralizētās datu bāzes noteikumi</w:t>
            </w:r>
            <w:r w:rsidR="00C00A6E" w:rsidRPr="004D3656">
              <w:rPr>
                <w:szCs w:val="24"/>
                <w:shd w:val="clear" w:color="auto" w:fill="FFFFFF"/>
              </w:rPr>
              <w:t>" (turpmāk - Noteikumi Nr. 281)</w:t>
            </w:r>
            <w:r w:rsidR="00B735C7">
              <w:rPr>
                <w:color w:val="000000" w:themeColor="text1"/>
                <w:szCs w:val="24"/>
                <w:shd w:val="clear" w:color="auto" w:fill="FFFFFF"/>
              </w:rPr>
              <w:t>,</w:t>
            </w:r>
            <w:r w:rsidR="00C00A6E" w:rsidRPr="004D3656">
              <w:rPr>
                <w:szCs w:val="24"/>
                <w:shd w:val="clear" w:color="auto" w:fill="FFFFFF"/>
              </w:rPr>
              <w:t xml:space="preserve"> </w:t>
            </w:r>
            <w:r w:rsidR="001225DB" w:rsidRPr="004D3656">
              <w:rPr>
                <w:szCs w:val="24"/>
                <w:shd w:val="clear" w:color="auto" w:fill="FFFFFF"/>
              </w:rPr>
              <w:t>22.punktā ir noteikts, ka vietējās</w:t>
            </w:r>
            <w:r w:rsidR="001225DB" w:rsidRPr="001225DB">
              <w:rPr>
                <w:szCs w:val="24"/>
                <w:shd w:val="clear" w:color="auto" w:fill="FFFFFF"/>
              </w:rPr>
              <w:t xml:space="preserve"> pašvaldības datubāzes turētājs pēc mērnieka vai komersanta pieprasījuma izsniedz tā rīcībā esošo topogrāfisko informāciju topogrāfiskās uzmērīšanas vajadzībām par mērnieka vai komersanta pieprasīto teritoriju.</w:t>
            </w:r>
            <w:r w:rsidR="001225DB">
              <w:rPr>
                <w:szCs w:val="24"/>
                <w:shd w:val="clear" w:color="auto" w:fill="FFFFFF"/>
              </w:rPr>
              <w:t xml:space="preserve"> Noteikumu Nr.</w:t>
            </w:r>
            <w:r w:rsidR="001225DB" w:rsidRPr="001225DB">
              <w:rPr>
                <w:szCs w:val="24"/>
                <w:shd w:val="clear" w:color="auto" w:fill="FFFFFF"/>
              </w:rPr>
              <w:t xml:space="preserve">281 </w:t>
            </w:r>
            <w:r w:rsidR="001225DB">
              <w:rPr>
                <w:szCs w:val="24"/>
                <w:shd w:val="clear" w:color="auto" w:fill="FFFFFF"/>
              </w:rPr>
              <w:t>66.punkts nosaka, ka m</w:t>
            </w:r>
            <w:r w:rsidR="001225DB" w:rsidRPr="001225DB">
              <w:rPr>
                <w:szCs w:val="24"/>
                <w:shd w:val="clear" w:color="auto" w:fill="FFFFFF"/>
              </w:rPr>
              <w:t xml:space="preserve">ērnieks pēc vietējās pašvaldības datubāzes turētāja pieprasījuma izsniedz tam šo noteikumu 64.1., 64.2. un 64.3.apakšpunktā minēto informāciju. Turpat </w:t>
            </w:r>
            <w:r w:rsidR="00CF660A">
              <w:rPr>
                <w:szCs w:val="24"/>
                <w:shd w:val="clear" w:color="auto" w:fill="FFFFFF"/>
              </w:rPr>
              <w:t>69. </w:t>
            </w:r>
            <w:r w:rsidR="001225DB" w:rsidRPr="001225DB">
              <w:rPr>
                <w:szCs w:val="24"/>
                <w:shd w:val="clear" w:color="auto" w:fill="FFFFFF"/>
              </w:rPr>
              <w:t xml:space="preserve">punkts nosaka, ka </w:t>
            </w:r>
            <w:r w:rsidR="001225DB">
              <w:rPr>
                <w:szCs w:val="24"/>
                <w:shd w:val="clear" w:color="auto" w:fill="FFFFFF"/>
              </w:rPr>
              <w:t>v</w:t>
            </w:r>
            <w:r w:rsidR="001225DB" w:rsidRPr="001225DB">
              <w:rPr>
                <w:szCs w:val="24"/>
                <w:shd w:val="clear" w:color="auto" w:fill="FFFFFF"/>
              </w:rPr>
              <w:t>ietējā pašvaldība saistošajos noteikumos nosaka tos inženierkomunikāciju turētājus, ar kuriem obligāti nepieciešams saskaņot visus topogrāfiskos plānus, kas izstrādāti attiecīgās pašvaldības teritorijā</w:t>
            </w:r>
            <w:r w:rsidR="001225DB">
              <w:rPr>
                <w:szCs w:val="24"/>
                <w:shd w:val="clear" w:color="auto" w:fill="FFFFFF"/>
              </w:rPr>
              <w:t>.</w:t>
            </w:r>
            <w:r w:rsidR="00CF660A">
              <w:rPr>
                <w:szCs w:val="24"/>
                <w:shd w:val="clear" w:color="auto" w:fill="FFFFFF"/>
              </w:rPr>
              <w:t xml:space="preserve"> </w:t>
            </w:r>
            <w:r w:rsidR="00B735C7">
              <w:rPr>
                <w:szCs w:val="24"/>
                <w:shd w:val="clear" w:color="auto" w:fill="FFFFFF"/>
              </w:rPr>
              <w:t xml:space="preserve">Projekta </w:t>
            </w:r>
            <w:r w:rsidR="00CF660A">
              <w:rPr>
                <w:szCs w:val="24"/>
                <w:shd w:val="clear" w:color="auto" w:fill="FFFFFF"/>
              </w:rPr>
              <w:t xml:space="preserve">12.punktā ir noteikti inženierkomunikāciju turētāji </w:t>
            </w:r>
            <w:r w:rsidR="004A256D">
              <w:rPr>
                <w:szCs w:val="24"/>
                <w:shd w:val="clear" w:color="auto" w:fill="FFFFFF"/>
              </w:rPr>
              <w:t xml:space="preserve">- </w:t>
            </w:r>
            <w:r w:rsidR="00CF660A">
              <w:rPr>
                <w:szCs w:val="24"/>
                <w:shd w:val="clear" w:color="auto" w:fill="FFFFFF"/>
              </w:rPr>
              <w:t>SIA “</w:t>
            </w:r>
            <w:proofErr w:type="spellStart"/>
            <w:r w:rsidR="00CF660A">
              <w:rPr>
                <w:szCs w:val="24"/>
                <w:shd w:val="clear" w:color="auto" w:fill="FFFFFF"/>
              </w:rPr>
              <w:t>Ziemeļkurzeme</w:t>
            </w:r>
            <w:proofErr w:type="spellEnd"/>
            <w:r w:rsidR="00CF660A">
              <w:rPr>
                <w:szCs w:val="24"/>
                <w:shd w:val="clear" w:color="auto" w:fill="FFFFFF"/>
              </w:rPr>
              <w:t xml:space="preserve">” un SIA “Kolkas ūdens”, ar kuriem ir jāsaskaņo topogrāfiskie plāni. </w:t>
            </w:r>
            <w:r w:rsidR="004A256D">
              <w:rPr>
                <w:szCs w:val="24"/>
                <w:shd w:val="clear" w:color="auto" w:fill="FFFFFF"/>
              </w:rPr>
              <w:t xml:space="preserve">Tā kā Noteikumu Nr.281 </w:t>
            </w:r>
            <w:r w:rsidRPr="001225DB">
              <w:rPr>
                <w:szCs w:val="24"/>
                <w:shd w:val="clear" w:color="auto" w:fill="FFFFFF"/>
              </w:rPr>
              <w:t>81</w:t>
            </w:r>
            <w:r w:rsidRPr="00870ECC">
              <w:rPr>
                <w:szCs w:val="24"/>
                <w:shd w:val="clear" w:color="auto" w:fill="FFFFFF"/>
              </w:rPr>
              <w:t>. </w:t>
            </w:r>
            <w:r w:rsidRPr="000317BB">
              <w:rPr>
                <w:szCs w:val="24"/>
                <w:shd w:val="clear" w:color="auto" w:fill="FFFFFF"/>
              </w:rPr>
              <w:t xml:space="preserve">punkts nosaka, ka topogrāfiskā plāna derīguma termiņš ir viens gads, skaitot no tā reģistrācijas datuma vietējās pašvaldības datu bāzē, </w:t>
            </w:r>
            <w:r w:rsidR="000317BB" w:rsidRPr="000317BB">
              <w:rPr>
                <w:szCs w:val="24"/>
                <w:shd w:val="clear" w:color="auto" w:fill="FFFFFF"/>
              </w:rPr>
              <w:t>ja vietējā pašvaldība nav noteikusi garāku termiņu,</w:t>
            </w:r>
            <w:r w:rsidR="000317BB">
              <w:rPr>
                <w:szCs w:val="24"/>
                <w:shd w:val="clear" w:color="auto" w:fill="FFFFFF"/>
              </w:rPr>
              <w:t xml:space="preserve"> </w:t>
            </w:r>
            <w:r w:rsidR="004A256D" w:rsidRPr="000317BB">
              <w:rPr>
                <w:szCs w:val="24"/>
                <w:shd w:val="clear" w:color="auto" w:fill="FFFFFF"/>
              </w:rPr>
              <w:t>tad</w:t>
            </w:r>
            <w:r w:rsidR="000317BB">
              <w:rPr>
                <w:szCs w:val="24"/>
                <w:shd w:val="clear" w:color="auto" w:fill="FFFFFF"/>
              </w:rPr>
              <w:t xml:space="preserve"> Projektā </w:t>
            </w:r>
            <w:r w:rsidRPr="00870ECC">
              <w:rPr>
                <w:szCs w:val="24"/>
                <w:shd w:val="clear" w:color="auto" w:fill="FFFFFF"/>
              </w:rPr>
              <w:t>ir iekļauta kārtība, kādā pašvaldība izvērtē topogrāfiskā plāna derīgumu un</w:t>
            </w:r>
            <w:r w:rsidR="000317BB">
              <w:rPr>
                <w:szCs w:val="24"/>
                <w:shd w:val="clear" w:color="auto" w:fill="FFFFFF"/>
              </w:rPr>
              <w:t>,</w:t>
            </w:r>
            <w:r w:rsidRPr="00870ECC">
              <w:rPr>
                <w:szCs w:val="24"/>
                <w:shd w:val="clear" w:color="auto" w:fill="FFFFFF"/>
              </w:rPr>
              <w:t xml:space="preserve"> ja nav notikušas izmaiņas apvidū, pagarina tā termiņu, nosakot to līdz diviem gadiem. Projektā ir iekļauts arī deleģējums datubāzes turētājam </w:t>
            </w:r>
            <w:r w:rsidRPr="00870ECC">
              <w:rPr>
                <w:rFonts w:eastAsia="Times New Roman"/>
                <w:color w:val="000000"/>
                <w:spacing w:val="-3"/>
                <w:szCs w:val="24"/>
              </w:rPr>
              <w:t>par pakalpojumiem saņemt</w:t>
            </w:r>
            <w:r w:rsidR="000317BB">
              <w:rPr>
                <w:rFonts w:eastAsia="Times New Roman"/>
                <w:color w:val="000000"/>
                <w:spacing w:val="-3"/>
                <w:szCs w:val="24"/>
              </w:rPr>
              <w:t xml:space="preserve"> samaksu saskaņā ar Projekta pielikumā pievienoto pakalpojumu cenrādi </w:t>
            </w:r>
            <w:r w:rsidRPr="00870ECC">
              <w:rPr>
                <w:szCs w:val="24"/>
                <w:shd w:val="clear" w:color="auto" w:fill="FFFFFF"/>
              </w:rPr>
              <w:t xml:space="preserve">par </w:t>
            </w:r>
            <w:r w:rsidRPr="00870ECC">
              <w:rPr>
                <w:rFonts w:eastAsia="Times New Roman"/>
                <w:color w:val="000000"/>
                <w:spacing w:val="-3"/>
                <w:szCs w:val="24"/>
              </w:rPr>
              <w:t xml:space="preserve">informācijas izsniegšanu, pieņemšanu, pārbaudi, ievadīšanu </w:t>
            </w:r>
            <w:r w:rsidRPr="00870ECC">
              <w:rPr>
                <w:rFonts w:eastAsia="Times New Roman"/>
                <w:color w:val="000000"/>
                <w:spacing w:val="-3"/>
                <w:szCs w:val="24"/>
              </w:rPr>
              <w:lastRenderedPageBreak/>
              <w:t>datu planšetēs un reģistrēšanu</w:t>
            </w:r>
            <w:r w:rsidRPr="00870ECC">
              <w:rPr>
                <w:rFonts w:eastAsia="Times New Roman"/>
                <w:color w:val="000000"/>
                <w:spacing w:val="-5"/>
                <w:szCs w:val="24"/>
              </w:rPr>
              <w:t>.</w:t>
            </w:r>
          </w:p>
          <w:p w:rsidR="00C879B0" w:rsidRPr="00945D5C" w:rsidRDefault="00C879B0" w:rsidP="000308FC">
            <w:pPr>
              <w:pStyle w:val="Vienkrsteksts"/>
              <w:ind w:firstLine="576"/>
              <w:jc w:val="both"/>
              <w:rPr>
                <w:rFonts w:eastAsia="Times New Roman"/>
                <w:color w:val="000000"/>
                <w:szCs w:val="24"/>
                <w:lang w:eastAsia="zh-CN"/>
              </w:rPr>
            </w:pPr>
          </w:p>
        </w:tc>
      </w:tr>
      <w:tr w:rsidR="00BD7819" w:rsidRPr="001B3D5D" w:rsidTr="00DC40D2">
        <w:tc>
          <w:tcPr>
            <w:tcW w:w="9367" w:type="dxa"/>
            <w:tcBorders>
              <w:top w:val="single" w:sz="4" w:space="0" w:color="000000"/>
              <w:left w:val="single" w:sz="4" w:space="0" w:color="000000"/>
              <w:bottom w:val="single" w:sz="4" w:space="0" w:color="000000"/>
              <w:right w:val="single" w:sz="4" w:space="0" w:color="000000"/>
            </w:tcBorders>
            <w:shd w:val="clear" w:color="auto" w:fill="auto"/>
          </w:tcPr>
          <w:p w:rsidR="00BD7819" w:rsidRPr="001B3D5D" w:rsidRDefault="00BD7819" w:rsidP="00DC40D2">
            <w:pPr>
              <w:suppressAutoHyphens/>
              <w:autoSpaceDE w:val="0"/>
              <w:spacing w:after="0" w:line="288" w:lineRule="auto"/>
              <w:rPr>
                <w:rFonts w:eastAsia="Times New Roman"/>
                <w:szCs w:val="26"/>
                <w:lang w:eastAsia="en-US"/>
              </w:rPr>
            </w:pPr>
            <w:r w:rsidRPr="001B3D5D">
              <w:rPr>
                <w:rFonts w:eastAsia="Times New Roman"/>
                <w:b/>
                <w:bCs/>
                <w:szCs w:val="26"/>
                <w:lang w:eastAsia="en-US"/>
              </w:rPr>
              <w:lastRenderedPageBreak/>
              <w:t>3. Informācija par saistošo noteikumu ietekmi uz pašvaldības budžetu</w:t>
            </w:r>
          </w:p>
          <w:p w:rsidR="00BD7819" w:rsidRPr="001B3D5D" w:rsidRDefault="00BD7819" w:rsidP="00DC40D2">
            <w:pPr>
              <w:suppressAutoHyphens/>
              <w:autoSpaceDE w:val="0"/>
              <w:spacing w:after="0" w:line="288" w:lineRule="auto"/>
              <w:rPr>
                <w:rFonts w:eastAsia="Times New Roman"/>
                <w:szCs w:val="26"/>
                <w:lang w:eastAsia="en-US"/>
              </w:rPr>
            </w:pPr>
          </w:p>
          <w:p w:rsidR="00BD7819" w:rsidRPr="001B3D5D" w:rsidRDefault="00BD7819" w:rsidP="00DC40D2">
            <w:pPr>
              <w:suppressAutoHyphens/>
              <w:autoSpaceDE w:val="0"/>
              <w:spacing w:after="0" w:line="288" w:lineRule="auto"/>
              <w:rPr>
                <w:rFonts w:eastAsia="Times New Roman"/>
                <w:b/>
                <w:bCs/>
                <w:szCs w:val="26"/>
                <w:lang w:eastAsia="en-US"/>
              </w:rPr>
            </w:pPr>
            <w:r w:rsidRPr="001B3D5D">
              <w:rPr>
                <w:rFonts w:eastAsia="Times New Roman"/>
                <w:szCs w:val="26"/>
                <w:lang w:eastAsia="en-US"/>
              </w:rPr>
              <w:t>Neietekmē.</w:t>
            </w:r>
          </w:p>
          <w:p w:rsidR="00BD7819" w:rsidRPr="001B3D5D" w:rsidRDefault="00BD7819" w:rsidP="00DC40D2">
            <w:pPr>
              <w:suppressAutoHyphens/>
              <w:autoSpaceDE w:val="0"/>
              <w:spacing w:after="0" w:line="288" w:lineRule="auto"/>
              <w:rPr>
                <w:rFonts w:eastAsia="Times New Roman"/>
                <w:b/>
                <w:bCs/>
                <w:szCs w:val="26"/>
                <w:lang w:eastAsia="en-US"/>
              </w:rPr>
            </w:pPr>
          </w:p>
        </w:tc>
      </w:tr>
      <w:tr w:rsidR="00BD7819" w:rsidRPr="001B3D5D" w:rsidTr="00DC40D2">
        <w:tc>
          <w:tcPr>
            <w:tcW w:w="9367" w:type="dxa"/>
            <w:tcBorders>
              <w:top w:val="single" w:sz="4" w:space="0" w:color="000000"/>
              <w:left w:val="single" w:sz="4" w:space="0" w:color="000000"/>
              <w:bottom w:val="single" w:sz="4" w:space="0" w:color="000000"/>
              <w:right w:val="single" w:sz="4" w:space="0" w:color="000000"/>
            </w:tcBorders>
            <w:shd w:val="clear" w:color="auto" w:fill="auto"/>
          </w:tcPr>
          <w:p w:rsidR="00BD7819" w:rsidRPr="00C879B0" w:rsidRDefault="00BD7819" w:rsidP="00DC40D2">
            <w:pPr>
              <w:suppressAutoHyphens/>
              <w:autoSpaceDE w:val="0"/>
              <w:spacing w:after="0" w:line="288" w:lineRule="auto"/>
              <w:jc w:val="both"/>
              <w:rPr>
                <w:rFonts w:eastAsia="Times New Roman"/>
                <w:bCs/>
                <w:szCs w:val="26"/>
                <w:lang w:eastAsia="en-US"/>
              </w:rPr>
            </w:pPr>
            <w:r w:rsidRPr="001B3D5D">
              <w:rPr>
                <w:rFonts w:eastAsia="Times New Roman"/>
                <w:b/>
                <w:bCs/>
                <w:szCs w:val="26"/>
                <w:lang w:eastAsia="zh-CN"/>
              </w:rPr>
              <w:t>4. Informācija par saistošo noteikumu ietekmi uz uzņēmējdarbības vidi pašvaldības teritorijā</w:t>
            </w:r>
          </w:p>
          <w:p w:rsidR="00D13DE1" w:rsidRDefault="00C879B0" w:rsidP="00DC40D2">
            <w:pPr>
              <w:suppressAutoHyphens/>
              <w:autoSpaceDE w:val="0"/>
              <w:spacing w:after="0" w:line="288" w:lineRule="auto"/>
              <w:jc w:val="both"/>
              <w:rPr>
                <w:rFonts w:eastAsia="Times New Roman"/>
                <w:bCs/>
                <w:szCs w:val="26"/>
                <w:lang w:eastAsia="en-US"/>
              </w:rPr>
            </w:pPr>
            <w:r w:rsidRPr="00C879B0">
              <w:rPr>
                <w:rFonts w:eastAsia="Times New Roman"/>
                <w:bCs/>
                <w:szCs w:val="26"/>
                <w:lang w:eastAsia="en-US"/>
              </w:rPr>
              <w:t xml:space="preserve">Šie saistošie noteikumi attiecas </w:t>
            </w:r>
            <w:r>
              <w:rPr>
                <w:rFonts w:eastAsia="Times New Roman"/>
                <w:bCs/>
                <w:szCs w:val="26"/>
                <w:lang w:eastAsia="en-US"/>
              </w:rPr>
              <w:t>uz visām juridiskām un fiziskām personām, kas Dundagas novada administratīvajā teritorijā veic:</w:t>
            </w:r>
          </w:p>
          <w:p w:rsidR="00C879B0" w:rsidRDefault="00C879B0" w:rsidP="00DC40D2">
            <w:pPr>
              <w:suppressAutoHyphens/>
              <w:autoSpaceDE w:val="0"/>
              <w:spacing w:after="0" w:line="288" w:lineRule="auto"/>
              <w:jc w:val="both"/>
              <w:rPr>
                <w:rFonts w:eastAsia="Times New Roman"/>
                <w:bCs/>
                <w:szCs w:val="26"/>
                <w:lang w:eastAsia="en-US"/>
              </w:rPr>
            </w:pPr>
            <w:bookmarkStart w:id="0" w:name="_GoBack"/>
            <w:bookmarkEnd w:id="0"/>
            <w:r>
              <w:rPr>
                <w:rFonts w:eastAsia="Times New Roman"/>
                <w:bCs/>
                <w:szCs w:val="26"/>
                <w:lang w:eastAsia="en-US"/>
              </w:rPr>
              <w:t xml:space="preserve">1. inženierkomunikāciju vai būvju (tai skaitā ceļu </w:t>
            </w:r>
            <w:r w:rsidR="004B0201">
              <w:rPr>
                <w:rFonts w:eastAsia="Times New Roman"/>
                <w:bCs/>
                <w:szCs w:val="26"/>
                <w:lang w:eastAsia="en-US"/>
              </w:rPr>
              <w:t>inženierbūvju</w:t>
            </w:r>
            <w:r>
              <w:rPr>
                <w:rFonts w:eastAsia="Times New Roman"/>
                <w:bCs/>
                <w:szCs w:val="26"/>
                <w:lang w:eastAsia="en-US"/>
              </w:rPr>
              <w:t xml:space="preserve">) būvniecību (projektēšana un būvdarbi) un </w:t>
            </w:r>
            <w:r w:rsidR="004B0201">
              <w:rPr>
                <w:rFonts w:eastAsia="Times New Roman"/>
                <w:bCs/>
                <w:szCs w:val="26"/>
                <w:lang w:eastAsia="en-US"/>
              </w:rPr>
              <w:t>ekspluatāciju</w:t>
            </w:r>
            <w:r>
              <w:rPr>
                <w:rFonts w:eastAsia="Times New Roman"/>
                <w:bCs/>
                <w:szCs w:val="26"/>
                <w:lang w:eastAsia="en-US"/>
              </w:rPr>
              <w:t>;</w:t>
            </w:r>
          </w:p>
          <w:p w:rsidR="00C879B0" w:rsidRPr="00C879B0" w:rsidRDefault="00C879B0" w:rsidP="00DC40D2">
            <w:pPr>
              <w:suppressAutoHyphens/>
              <w:autoSpaceDE w:val="0"/>
              <w:spacing w:after="0" w:line="288" w:lineRule="auto"/>
              <w:jc w:val="both"/>
              <w:rPr>
                <w:rFonts w:eastAsia="Times New Roman"/>
                <w:bCs/>
                <w:szCs w:val="26"/>
                <w:lang w:eastAsia="en-US"/>
              </w:rPr>
            </w:pPr>
            <w:r>
              <w:rPr>
                <w:rFonts w:eastAsia="Times New Roman"/>
                <w:bCs/>
                <w:szCs w:val="26"/>
                <w:lang w:eastAsia="en-US"/>
              </w:rPr>
              <w:t>2. ģeodēziskos, topogrāfisko</w:t>
            </w:r>
            <w:r w:rsidR="004B0201">
              <w:rPr>
                <w:rFonts w:eastAsia="Times New Roman"/>
                <w:bCs/>
                <w:szCs w:val="26"/>
                <w:lang w:eastAsia="en-US"/>
              </w:rPr>
              <w:t>s, kadastrālos uzmērīšanas un z</w:t>
            </w:r>
            <w:r>
              <w:rPr>
                <w:rFonts w:eastAsia="Times New Roman"/>
                <w:bCs/>
                <w:szCs w:val="26"/>
                <w:lang w:eastAsia="en-US"/>
              </w:rPr>
              <w:t>emes ierīcības darbus.</w:t>
            </w:r>
          </w:p>
          <w:p w:rsidR="00BD7819" w:rsidRPr="001B3D5D" w:rsidRDefault="00BD7819" w:rsidP="00DC40D2">
            <w:pPr>
              <w:suppressAutoHyphens/>
              <w:autoSpaceDE w:val="0"/>
              <w:spacing w:after="0" w:line="288" w:lineRule="auto"/>
              <w:jc w:val="both"/>
              <w:rPr>
                <w:rFonts w:eastAsia="Times New Roman"/>
                <w:b/>
                <w:bCs/>
                <w:szCs w:val="26"/>
                <w:lang w:eastAsia="en-US"/>
              </w:rPr>
            </w:pPr>
          </w:p>
        </w:tc>
      </w:tr>
      <w:tr w:rsidR="00BD7819" w:rsidRPr="001B3D5D" w:rsidTr="00DC40D2">
        <w:tc>
          <w:tcPr>
            <w:tcW w:w="9367" w:type="dxa"/>
            <w:tcBorders>
              <w:top w:val="single" w:sz="4" w:space="0" w:color="000000"/>
              <w:left w:val="single" w:sz="4" w:space="0" w:color="000000"/>
              <w:bottom w:val="single" w:sz="4" w:space="0" w:color="000000"/>
              <w:right w:val="single" w:sz="4" w:space="0" w:color="000000"/>
            </w:tcBorders>
            <w:shd w:val="clear" w:color="auto" w:fill="auto"/>
          </w:tcPr>
          <w:p w:rsidR="00BD7819" w:rsidRPr="001B3D5D" w:rsidRDefault="00BD7819" w:rsidP="00DC40D2">
            <w:pPr>
              <w:suppressAutoHyphens/>
              <w:autoSpaceDE w:val="0"/>
              <w:spacing w:after="0" w:line="288" w:lineRule="auto"/>
              <w:jc w:val="both"/>
              <w:rPr>
                <w:rFonts w:eastAsia="Times New Roman"/>
                <w:szCs w:val="26"/>
                <w:lang w:eastAsia="en-US"/>
              </w:rPr>
            </w:pPr>
            <w:r w:rsidRPr="001B3D5D">
              <w:rPr>
                <w:rFonts w:eastAsia="Times New Roman"/>
                <w:b/>
                <w:bCs/>
                <w:szCs w:val="26"/>
                <w:lang w:eastAsia="en-US"/>
              </w:rPr>
              <w:t>5. Informācija par saistošo noteikumu ietekmi uz administratīvajām procedūrām</w:t>
            </w:r>
          </w:p>
          <w:p w:rsidR="00BD7819" w:rsidRPr="001B3D5D" w:rsidRDefault="00BC3138" w:rsidP="00DC40D2">
            <w:pPr>
              <w:suppressAutoHyphens/>
              <w:autoSpaceDE w:val="0"/>
              <w:spacing w:after="0" w:line="288" w:lineRule="auto"/>
              <w:jc w:val="both"/>
              <w:rPr>
                <w:rFonts w:eastAsia="Times New Roman"/>
                <w:szCs w:val="26"/>
                <w:lang w:eastAsia="en-US"/>
              </w:rPr>
            </w:pPr>
            <w:r>
              <w:rPr>
                <w:rFonts w:eastAsia="Times New Roman"/>
                <w:szCs w:val="26"/>
                <w:lang w:eastAsia="en-US"/>
              </w:rPr>
              <w:t xml:space="preserve">Saistošie noteikumi tiks izskatīti Dundagas novada pašvaldības domes sēdē, nosūtīti Vides aizsardzības un Reģionālās attīstības ministrijai, publicēti Dundagas novada pašvaldības tīmekļa vietnē </w:t>
            </w:r>
            <w:hyperlink r:id="rId9" w:history="1">
              <w:r w:rsidRPr="009C1929">
                <w:rPr>
                  <w:rStyle w:val="Hipersaite"/>
                  <w:rFonts w:eastAsia="Times New Roman"/>
                  <w:szCs w:val="26"/>
                  <w:lang w:eastAsia="en-US"/>
                </w:rPr>
                <w:t>www.dundaga.lv</w:t>
              </w:r>
            </w:hyperlink>
            <w:r>
              <w:rPr>
                <w:rFonts w:eastAsia="Times New Roman"/>
                <w:szCs w:val="26"/>
                <w:lang w:eastAsia="en-US"/>
              </w:rPr>
              <w:t>, kā arī Dundagas novada pašvaldības informatīvajā izdevumā “</w:t>
            </w:r>
            <w:proofErr w:type="spellStart"/>
            <w:r>
              <w:rPr>
                <w:rFonts w:eastAsia="Times New Roman"/>
                <w:szCs w:val="26"/>
                <w:lang w:eastAsia="en-US"/>
              </w:rPr>
              <w:t>Dundadznieks</w:t>
            </w:r>
            <w:proofErr w:type="spellEnd"/>
            <w:r>
              <w:rPr>
                <w:rFonts w:eastAsia="Times New Roman"/>
                <w:szCs w:val="26"/>
                <w:lang w:eastAsia="en-US"/>
              </w:rPr>
              <w:t>”.</w:t>
            </w:r>
          </w:p>
          <w:p w:rsidR="00BD7819" w:rsidRPr="001B3D5D" w:rsidRDefault="00BD7819" w:rsidP="00BC3138">
            <w:pPr>
              <w:suppressAutoHyphens/>
              <w:autoSpaceDE w:val="0"/>
              <w:spacing w:after="0" w:line="288" w:lineRule="auto"/>
              <w:jc w:val="both"/>
              <w:rPr>
                <w:rFonts w:eastAsia="Times New Roman"/>
                <w:b/>
                <w:bCs/>
                <w:szCs w:val="26"/>
                <w:lang w:eastAsia="en-US"/>
              </w:rPr>
            </w:pPr>
          </w:p>
        </w:tc>
      </w:tr>
      <w:tr w:rsidR="00BD7819" w:rsidRPr="001B3D5D" w:rsidTr="00DC40D2">
        <w:tc>
          <w:tcPr>
            <w:tcW w:w="9367" w:type="dxa"/>
            <w:tcBorders>
              <w:top w:val="single" w:sz="4" w:space="0" w:color="000000"/>
              <w:left w:val="single" w:sz="4" w:space="0" w:color="000000"/>
              <w:bottom w:val="single" w:sz="4" w:space="0" w:color="000000"/>
              <w:right w:val="single" w:sz="4" w:space="0" w:color="000000"/>
            </w:tcBorders>
            <w:shd w:val="clear" w:color="auto" w:fill="auto"/>
          </w:tcPr>
          <w:p w:rsidR="00BD7819" w:rsidRPr="001B3D5D" w:rsidRDefault="00BD7819" w:rsidP="00DC40D2">
            <w:pPr>
              <w:suppressAutoHyphens/>
              <w:autoSpaceDE w:val="0"/>
              <w:spacing w:after="0" w:line="288" w:lineRule="auto"/>
              <w:rPr>
                <w:rFonts w:eastAsia="Times New Roman"/>
                <w:szCs w:val="26"/>
                <w:lang w:eastAsia="en-US"/>
              </w:rPr>
            </w:pPr>
            <w:r w:rsidRPr="001B3D5D">
              <w:rPr>
                <w:rFonts w:eastAsia="Times New Roman"/>
                <w:b/>
                <w:bCs/>
                <w:szCs w:val="26"/>
                <w:lang w:eastAsia="en-US"/>
              </w:rPr>
              <w:t>6. Informācija par konsultācijām ar privātpersonām</w:t>
            </w:r>
          </w:p>
          <w:p w:rsidR="00BD7819" w:rsidRPr="001B3D5D" w:rsidRDefault="00BD7819" w:rsidP="00DC40D2">
            <w:pPr>
              <w:suppressAutoHyphens/>
              <w:autoSpaceDE w:val="0"/>
              <w:spacing w:after="0" w:line="288" w:lineRule="auto"/>
              <w:rPr>
                <w:rFonts w:eastAsia="Times New Roman"/>
                <w:szCs w:val="26"/>
                <w:lang w:eastAsia="en-US"/>
              </w:rPr>
            </w:pPr>
          </w:p>
          <w:p w:rsidR="00BD7819" w:rsidRPr="001B3D5D" w:rsidRDefault="00BC3138" w:rsidP="00DC40D2">
            <w:pPr>
              <w:suppressAutoHyphens/>
              <w:autoSpaceDE w:val="0"/>
              <w:spacing w:after="0" w:line="288" w:lineRule="auto"/>
              <w:rPr>
                <w:rFonts w:eastAsia="Times New Roman"/>
                <w:b/>
                <w:bCs/>
                <w:szCs w:val="26"/>
                <w:lang w:eastAsia="en-US"/>
              </w:rPr>
            </w:pPr>
            <w:r>
              <w:rPr>
                <w:rFonts w:eastAsia="Times New Roman"/>
                <w:szCs w:val="26"/>
                <w:lang w:eastAsia="en-US"/>
              </w:rPr>
              <w:t>Nav notikušas.</w:t>
            </w:r>
          </w:p>
          <w:p w:rsidR="00BD7819" w:rsidRPr="001B3D5D" w:rsidRDefault="00BD7819" w:rsidP="00DC40D2">
            <w:pPr>
              <w:suppressAutoHyphens/>
              <w:autoSpaceDE w:val="0"/>
              <w:spacing w:after="0" w:line="288" w:lineRule="auto"/>
              <w:rPr>
                <w:rFonts w:eastAsia="Times New Roman"/>
                <w:b/>
                <w:bCs/>
                <w:szCs w:val="26"/>
                <w:lang w:eastAsia="en-US"/>
              </w:rPr>
            </w:pPr>
          </w:p>
        </w:tc>
      </w:tr>
    </w:tbl>
    <w:p w:rsidR="00BD7819" w:rsidRPr="001B3D5D" w:rsidRDefault="00BD7819" w:rsidP="00BD7819">
      <w:pPr>
        <w:suppressAutoHyphens/>
        <w:autoSpaceDE w:val="0"/>
        <w:spacing w:after="0" w:line="288" w:lineRule="auto"/>
        <w:rPr>
          <w:rFonts w:eastAsia="Times New Roman"/>
          <w:b/>
          <w:bCs/>
          <w:sz w:val="26"/>
          <w:szCs w:val="26"/>
          <w:lang w:eastAsia="zh-CN"/>
        </w:rPr>
      </w:pPr>
    </w:p>
    <w:p w:rsidR="00BD7819" w:rsidRDefault="00BD7819" w:rsidP="00BD7819">
      <w:pPr>
        <w:suppressAutoHyphens/>
        <w:spacing w:after="0" w:line="240" w:lineRule="auto"/>
        <w:jc w:val="both"/>
      </w:pPr>
      <w:r w:rsidRPr="00316D27">
        <w:rPr>
          <w:rFonts w:eastAsia="Times New Roman"/>
          <w:color w:val="000000"/>
          <w:szCs w:val="20"/>
          <w:lang w:eastAsia="zh-CN"/>
        </w:rPr>
        <w:t>Dundagas novada domes priekšsēdētājs</w:t>
      </w:r>
      <w:r>
        <w:rPr>
          <w:rFonts w:eastAsia="Times New Roman"/>
          <w:color w:val="000000"/>
          <w:szCs w:val="20"/>
          <w:lang w:eastAsia="zh-CN"/>
        </w:rPr>
        <w:t xml:space="preserve">                                                                               </w:t>
      </w:r>
      <w:proofErr w:type="spellStart"/>
      <w:r>
        <w:rPr>
          <w:rFonts w:eastAsia="Times New Roman"/>
          <w:color w:val="000000"/>
          <w:szCs w:val="20"/>
          <w:lang w:eastAsia="zh-CN"/>
        </w:rPr>
        <w:t>A.Felts</w:t>
      </w:r>
      <w:proofErr w:type="spellEnd"/>
    </w:p>
    <w:p w:rsidR="00537FA4" w:rsidRDefault="00537FA4"/>
    <w:sectPr w:rsidR="00537FA4" w:rsidSect="00F655E3">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24" w:rsidRDefault="00340924" w:rsidP="00D86AFA">
      <w:pPr>
        <w:spacing w:after="0" w:line="240" w:lineRule="auto"/>
      </w:pPr>
      <w:r>
        <w:separator/>
      </w:r>
    </w:p>
  </w:endnote>
  <w:endnote w:type="continuationSeparator" w:id="0">
    <w:p w:rsidR="00340924" w:rsidRDefault="00340924" w:rsidP="00D8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24" w:rsidRDefault="00340924" w:rsidP="00D86AFA">
      <w:pPr>
        <w:spacing w:after="0" w:line="240" w:lineRule="auto"/>
      </w:pPr>
      <w:r>
        <w:separator/>
      </w:r>
    </w:p>
  </w:footnote>
  <w:footnote w:type="continuationSeparator" w:id="0">
    <w:p w:rsidR="00340924" w:rsidRDefault="00340924" w:rsidP="00D86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D61CA9"/>
    <w:multiLevelType w:val="hybridMultilevel"/>
    <w:tmpl w:val="E604C10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103437E"/>
    <w:multiLevelType w:val="hybridMultilevel"/>
    <w:tmpl w:val="83ACC1C8"/>
    <w:lvl w:ilvl="0" w:tplc="6E1A4B4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BA476D4"/>
    <w:multiLevelType w:val="hybridMultilevel"/>
    <w:tmpl w:val="469636AE"/>
    <w:lvl w:ilvl="0" w:tplc="570CE6BC">
      <w:start w:val="1"/>
      <w:numFmt w:val="decimal"/>
      <w:lvlText w:val="%1)"/>
      <w:lvlJc w:val="left"/>
      <w:pPr>
        <w:ind w:left="927"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4">
    <w:nsid w:val="322624A0"/>
    <w:multiLevelType w:val="singleLevel"/>
    <w:tmpl w:val="B10EDEF2"/>
    <w:lvl w:ilvl="0">
      <w:start w:val="3"/>
      <w:numFmt w:val="decimal"/>
      <w:lvlText w:val="%1."/>
      <w:legacy w:legacy="1" w:legacySpace="0" w:legacyIndent="350"/>
      <w:lvlJc w:val="left"/>
      <w:rPr>
        <w:rFonts w:ascii="Times New Roman" w:hAnsi="Times New Roman" w:cs="Times New Roman" w:hint="default"/>
      </w:rPr>
    </w:lvl>
  </w:abstractNum>
  <w:abstractNum w:abstractNumId="5">
    <w:nsid w:val="38DA54D8"/>
    <w:multiLevelType w:val="hybridMultilevel"/>
    <w:tmpl w:val="E9EEE0AA"/>
    <w:lvl w:ilvl="0" w:tplc="35DA6FE4">
      <w:start w:val="1"/>
      <w:numFmt w:val="upperRoman"/>
      <w:lvlText w:val="%1."/>
      <w:lvlJc w:val="left"/>
      <w:pPr>
        <w:ind w:left="5366" w:hanging="720"/>
      </w:pPr>
      <w:rPr>
        <w:rFonts w:eastAsia="Times New Roman" w:hint="default"/>
        <w:color w:val="000000"/>
      </w:rPr>
    </w:lvl>
    <w:lvl w:ilvl="1" w:tplc="04260019" w:tentative="1">
      <w:start w:val="1"/>
      <w:numFmt w:val="lowerLetter"/>
      <w:lvlText w:val="%2."/>
      <w:lvlJc w:val="left"/>
      <w:pPr>
        <w:ind w:left="5726" w:hanging="360"/>
      </w:pPr>
    </w:lvl>
    <w:lvl w:ilvl="2" w:tplc="0426001B" w:tentative="1">
      <w:start w:val="1"/>
      <w:numFmt w:val="lowerRoman"/>
      <w:lvlText w:val="%3."/>
      <w:lvlJc w:val="right"/>
      <w:pPr>
        <w:ind w:left="6446" w:hanging="180"/>
      </w:pPr>
    </w:lvl>
    <w:lvl w:ilvl="3" w:tplc="0426000F" w:tentative="1">
      <w:start w:val="1"/>
      <w:numFmt w:val="decimal"/>
      <w:lvlText w:val="%4."/>
      <w:lvlJc w:val="left"/>
      <w:pPr>
        <w:ind w:left="7166" w:hanging="360"/>
      </w:pPr>
    </w:lvl>
    <w:lvl w:ilvl="4" w:tplc="04260019" w:tentative="1">
      <w:start w:val="1"/>
      <w:numFmt w:val="lowerLetter"/>
      <w:lvlText w:val="%5."/>
      <w:lvlJc w:val="left"/>
      <w:pPr>
        <w:ind w:left="7886" w:hanging="360"/>
      </w:pPr>
    </w:lvl>
    <w:lvl w:ilvl="5" w:tplc="0426001B" w:tentative="1">
      <w:start w:val="1"/>
      <w:numFmt w:val="lowerRoman"/>
      <w:lvlText w:val="%6."/>
      <w:lvlJc w:val="right"/>
      <w:pPr>
        <w:ind w:left="8606" w:hanging="180"/>
      </w:pPr>
    </w:lvl>
    <w:lvl w:ilvl="6" w:tplc="0426000F" w:tentative="1">
      <w:start w:val="1"/>
      <w:numFmt w:val="decimal"/>
      <w:lvlText w:val="%7."/>
      <w:lvlJc w:val="left"/>
      <w:pPr>
        <w:ind w:left="9326" w:hanging="360"/>
      </w:pPr>
    </w:lvl>
    <w:lvl w:ilvl="7" w:tplc="04260019" w:tentative="1">
      <w:start w:val="1"/>
      <w:numFmt w:val="lowerLetter"/>
      <w:lvlText w:val="%8."/>
      <w:lvlJc w:val="left"/>
      <w:pPr>
        <w:ind w:left="10046" w:hanging="360"/>
      </w:pPr>
    </w:lvl>
    <w:lvl w:ilvl="8" w:tplc="0426001B" w:tentative="1">
      <w:start w:val="1"/>
      <w:numFmt w:val="lowerRoman"/>
      <w:lvlText w:val="%9."/>
      <w:lvlJc w:val="right"/>
      <w:pPr>
        <w:ind w:left="10766" w:hanging="180"/>
      </w:pPr>
    </w:lvl>
  </w:abstractNum>
  <w:abstractNum w:abstractNumId="6">
    <w:nsid w:val="4D381926"/>
    <w:multiLevelType w:val="multilevel"/>
    <w:tmpl w:val="2C3EAFF8"/>
    <w:lvl w:ilvl="0">
      <w:start w:val="6"/>
      <w:numFmt w:val="decimal"/>
      <w:lvlText w:val="%1."/>
      <w:legacy w:legacy="1" w:legacySpace="0" w:legacyIndent="346"/>
      <w:lvlJc w:val="left"/>
      <w:rPr>
        <w:rFonts w:ascii="Times New Roman" w:hAnsi="Times New Roman" w:cs="Times New Roman"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724EBF"/>
    <w:multiLevelType w:val="multilevel"/>
    <w:tmpl w:val="ABD6A182"/>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851"/>
        </w:tabs>
        <w:ind w:left="0" w:firstLine="0"/>
      </w:pPr>
      <w:rPr>
        <w:rFonts w:hint="default"/>
        <w:b/>
        <w:i w:val="0"/>
      </w:rPr>
    </w:lvl>
    <w:lvl w:ilvl="2">
      <w:start w:val="1"/>
      <w:numFmt w:val="decimal"/>
      <w:lvlText w:val="%1.%2.%3."/>
      <w:lvlJc w:val="left"/>
      <w:pPr>
        <w:tabs>
          <w:tab w:val="num" w:pos="851"/>
        </w:tabs>
        <w:ind w:left="0" w:firstLine="0"/>
      </w:pPr>
      <w:rPr>
        <w:rFonts w:hint="default"/>
        <w:b/>
        <w:i w:val="0"/>
      </w:rPr>
    </w:lvl>
    <w:lvl w:ilvl="3">
      <w:start w:val="1"/>
      <w:numFmt w:val="decimal"/>
      <w:lvlText w:val="%1.%2.%3.%4."/>
      <w:lvlJc w:val="left"/>
      <w:pPr>
        <w:tabs>
          <w:tab w:val="num" w:pos="851"/>
        </w:tabs>
        <w:ind w:left="0" w:firstLine="0"/>
      </w:pPr>
      <w:rPr>
        <w:rFonts w:hint="default"/>
        <w:b w:val="0"/>
        <w:i w:val="0"/>
      </w:rPr>
    </w:lvl>
    <w:lvl w:ilvl="4">
      <w:start w:val="1"/>
      <w:numFmt w:val="decimal"/>
      <w:lvlText w:val="%1.%2.%3.%4.%5."/>
      <w:lvlJc w:val="left"/>
      <w:pPr>
        <w:tabs>
          <w:tab w:val="num" w:pos="2232"/>
        </w:tabs>
        <w:ind w:left="2232" w:hanging="792"/>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73624391"/>
    <w:multiLevelType w:val="singleLevel"/>
    <w:tmpl w:val="CF00E27A"/>
    <w:lvl w:ilvl="0">
      <w:start w:val="1"/>
      <w:numFmt w:val="decimal"/>
      <w:lvlText w:val="%1."/>
      <w:legacy w:legacy="1" w:legacySpace="0" w:legacyIndent="350"/>
      <w:lvlJc w:val="left"/>
      <w:rPr>
        <w:rFonts w:ascii="Times New Roman" w:hAnsi="Times New Roman" w:cs="Times New Roman" w:hint="default"/>
      </w:rPr>
    </w:lvl>
  </w:abstractNum>
  <w:abstractNum w:abstractNumId="9">
    <w:nsid w:val="73EB4513"/>
    <w:multiLevelType w:val="singleLevel"/>
    <w:tmpl w:val="75D28A84"/>
    <w:lvl w:ilvl="0">
      <w:start w:val="2"/>
      <w:numFmt w:val="decimal"/>
      <w:lvlText w:val="2.%1."/>
      <w:legacy w:legacy="1" w:legacySpace="0" w:legacyIndent="499"/>
      <w:lvlJc w:val="left"/>
      <w:rPr>
        <w:rFonts w:ascii="Times New Roman" w:hAnsi="Times New Roman" w:cs="Times New Roman" w:hint="default"/>
      </w:rPr>
    </w:lvl>
  </w:abstractNum>
  <w:abstractNum w:abstractNumId="10">
    <w:nsid w:val="7F7D2BB8"/>
    <w:multiLevelType w:val="hybridMultilevel"/>
    <w:tmpl w:val="7D9C604C"/>
    <w:lvl w:ilvl="0" w:tplc="FFFFFFFF">
      <w:start w:val="1"/>
      <w:numFmt w:val="decimal"/>
      <w:lvlText w:val="%1."/>
      <w:lvlJc w:val="left"/>
      <w:pPr>
        <w:tabs>
          <w:tab w:val="num" w:pos="1710"/>
        </w:tabs>
        <w:ind w:left="1710" w:hanging="99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7"/>
  </w:num>
  <w:num w:numId="3">
    <w:abstractNumId w:val="10"/>
  </w:num>
  <w:num w:numId="4">
    <w:abstractNumId w:val="8"/>
  </w:num>
  <w:num w:numId="5">
    <w:abstractNumId w:val="9"/>
  </w:num>
  <w:num w:numId="6">
    <w:abstractNumId w:val="4"/>
  </w:num>
  <w:num w:numId="7">
    <w:abstractNumId w:val="6"/>
  </w:num>
  <w:num w:numId="8">
    <w:abstractNumId w:val="5"/>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19"/>
    <w:rsid w:val="000308FC"/>
    <w:rsid w:val="000317BB"/>
    <w:rsid w:val="00037F48"/>
    <w:rsid w:val="00043E68"/>
    <w:rsid w:val="00044466"/>
    <w:rsid w:val="00087FCF"/>
    <w:rsid w:val="000B57A3"/>
    <w:rsid w:val="000D247A"/>
    <w:rsid w:val="000D4A45"/>
    <w:rsid w:val="000E749B"/>
    <w:rsid w:val="00101DB3"/>
    <w:rsid w:val="0010502E"/>
    <w:rsid w:val="00105E9D"/>
    <w:rsid w:val="001225DB"/>
    <w:rsid w:val="00144E25"/>
    <w:rsid w:val="00195A23"/>
    <w:rsid w:val="001B3684"/>
    <w:rsid w:val="001F105B"/>
    <w:rsid w:val="001F534C"/>
    <w:rsid w:val="00201021"/>
    <w:rsid w:val="002033DA"/>
    <w:rsid w:val="00281DB3"/>
    <w:rsid w:val="002E18E5"/>
    <w:rsid w:val="002F3DB6"/>
    <w:rsid w:val="003255D8"/>
    <w:rsid w:val="00340924"/>
    <w:rsid w:val="00354E78"/>
    <w:rsid w:val="00375E85"/>
    <w:rsid w:val="00380A24"/>
    <w:rsid w:val="003A2CA2"/>
    <w:rsid w:val="003D20E9"/>
    <w:rsid w:val="003D25F6"/>
    <w:rsid w:val="003D41CF"/>
    <w:rsid w:val="00401DE0"/>
    <w:rsid w:val="0040552F"/>
    <w:rsid w:val="004359FF"/>
    <w:rsid w:val="0045234C"/>
    <w:rsid w:val="00460622"/>
    <w:rsid w:val="004862E0"/>
    <w:rsid w:val="004A256D"/>
    <w:rsid w:val="004B0201"/>
    <w:rsid w:val="004D3656"/>
    <w:rsid w:val="004E261D"/>
    <w:rsid w:val="004F2098"/>
    <w:rsid w:val="005015F5"/>
    <w:rsid w:val="005020CE"/>
    <w:rsid w:val="00537FA4"/>
    <w:rsid w:val="0057098C"/>
    <w:rsid w:val="005722D4"/>
    <w:rsid w:val="00580CE7"/>
    <w:rsid w:val="00581DB1"/>
    <w:rsid w:val="00586927"/>
    <w:rsid w:val="0058744C"/>
    <w:rsid w:val="005A1908"/>
    <w:rsid w:val="005D0C76"/>
    <w:rsid w:val="006408EC"/>
    <w:rsid w:val="006420E6"/>
    <w:rsid w:val="006716B4"/>
    <w:rsid w:val="0067417B"/>
    <w:rsid w:val="006B2AB9"/>
    <w:rsid w:val="006B4951"/>
    <w:rsid w:val="006C1F5F"/>
    <w:rsid w:val="006D366A"/>
    <w:rsid w:val="006D6614"/>
    <w:rsid w:val="006F0C72"/>
    <w:rsid w:val="007157D0"/>
    <w:rsid w:val="00724743"/>
    <w:rsid w:val="00750C54"/>
    <w:rsid w:val="0076092A"/>
    <w:rsid w:val="00770484"/>
    <w:rsid w:val="007956DF"/>
    <w:rsid w:val="007D0EF2"/>
    <w:rsid w:val="00813D1F"/>
    <w:rsid w:val="00845EDD"/>
    <w:rsid w:val="00870ECC"/>
    <w:rsid w:val="008B0173"/>
    <w:rsid w:val="008E377B"/>
    <w:rsid w:val="00953CF0"/>
    <w:rsid w:val="009716D4"/>
    <w:rsid w:val="009748CB"/>
    <w:rsid w:val="009B008C"/>
    <w:rsid w:val="009C0494"/>
    <w:rsid w:val="009E14F6"/>
    <w:rsid w:val="009E2616"/>
    <w:rsid w:val="009F09EB"/>
    <w:rsid w:val="009F7773"/>
    <w:rsid w:val="00A11CD5"/>
    <w:rsid w:val="00A40CC4"/>
    <w:rsid w:val="00AA05F1"/>
    <w:rsid w:val="00AA7B50"/>
    <w:rsid w:val="00AE44CD"/>
    <w:rsid w:val="00AF2D6D"/>
    <w:rsid w:val="00B03B5B"/>
    <w:rsid w:val="00B348EC"/>
    <w:rsid w:val="00B735C7"/>
    <w:rsid w:val="00B835EE"/>
    <w:rsid w:val="00B95F7C"/>
    <w:rsid w:val="00BA2F98"/>
    <w:rsid w:val="00BC3138"/>
    <w:rsid w:val="00BC585B"/>
    <w:rsid w:val="00BD7819"/>
    <w:rsid w:val="00BE4342"/>
    <w:rsid w:val="00C00A6E"/>
    <w:rsid w:val="00C0218C"/>
    <w:rsid w:val="00C04261"/>
    <w:rsid w:val="00C74345"/>
    <w:rsid w:val="00C76F74"/>
    <w:rsid w:val="00C879B0"/>
    <w:rsid w:val="00CD1E7F"/>
    <w:rsid w:val="00CE1CA7"/>
    <w:rsid w:val="00CF660A"/>
    <w:rsid w:val="00D13DE1"/>
    <w:rsid w:val="00D36FAE"/>
    <w:rsid w:val="00D44918"/>
    <w:rsid w:val="00D455BA"/>
    <w:rsid w:val="00D54DFF"/>
    <w:rsid w:val="00D7078F"/>
    <w:rsid w:val="00D86AFA"/>
    <w:rsid w:val="00DA37C5"/>
    <w:rsid w:val="00DC33E0"/>
    <w:rsid w:val="00DE3440"/>
    <w:rsid w:val="00E04F54"/>
    <w:rsid w:val="00E456B6"/>
    <w:rsid w:val="00EB3E7A"/>
    <w:rsid w:val="00EE34D5"/>
    <w:rsid w:val="00EE3EE2"/>
    <w:rsid w:val="00EF3584"/>
    <w:rsid w:val="00F06F5D"/>
    <w:rsid w:val="00F10540"/>
    <w:rsid w:val="00F2112B"/>
    <w:rsid w:val="00F76786"/>
    <w:rsid w:val="00F77DEA"/>
    <w:rsid w:val="00F83C8C"/>
    <w:rsid w:val="00FD5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D7819"/>
    <w:pPr>
      <w:spacing w:after="200" w:line="276" w:lineRule="auto"/>
    </w:pPr>
    <w:rPr>
      <w:rFonts w:ascii="Times New Roman" w:eastAsia="Calibri" w:hAnsi="Times New Roman" w:cs="Times New Roman"/>
      <w:sz w:val="24"/>
      <w:szCs w:val="21"/>
      <w:lang w:eastAsia="lv-LV"/>
    </w:rPr>
  </w:style>
  <w:style w:type="paragraph" w:styleId="Virsraksts2">
    <w:name w:val="heading 2"/>
    <w:basedOn w:val="Parasts"/>
    <w:next w:val="Parasts"/>
    <w:link w:val="Virsraksts2Rakstz"/>
    <w:qFormat/>
    <w:rsid w:val="00BD7819"/>
    <w:pPr>
      <w:keepNext/>
      <w:numPr>
        <w:ilvl w:val="1"/>
        <w:numId w:val="1"/>
      </w:numPr>
      <w:suppressAutoHyphens/>
      <w:spacing w:after="0" w:line="240" w:lineRule="auto"/>
      <w:outlineLvl w:val="1"/>
    </w:pPr>
    <w:rPr>
      <w:rFonts w:eastAsia="Times New Roman"/>
      <w:b/>
      <w:szCs w:val="20"/>
      <w:lang w:val="en-US"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D7819"/>
    <w:rPr>
      <w:rFonts w:ascii="Times New Roman" w:eastAsia="Times New Roman" w:hAnsi="Times New Roman" w:cs="Times New Roman"/>
      <w:b/>
      <w:sz w:val="24"/>
      <w:szCs w:val="20"/>
      <w:lang w:val="en-US" w:eastAsia="zh-CN"/>
    </w:rPr>
  </w:style>
  <w:style w:type="paragraph" w:styleId="Vienkrsteksts">
    <w:name w:val="Plain Text"/>
    <w:basedOn w:val="Parasts"/>
    <w:link w:val="VienkrstekstsRakstz"/>
    <w:uiPriority w:val="99"/>
    <w:unhideWhenUsed/>
    <w:rsid w:val="00BD7819"/>
    <w:pPr>
      <w:spacing w:after="0" w:line="240" w:lineRule="auto"/>
    </w:pPr>
  </w:style>
  <w:style w:type="character" w:customStyle="1" w:styleId="VienkrstekstsRakstz">
    <w:name w:val="Vienkāršs teksts Rakstz."/>
    <w:basedOn w:val="Noklusjumarindkopasfonts"/>
    <w:link w:val="Vienkrsteksts"/>
    <w:uiPriority w:val="99"/>
    <w:rsid w:val="00BD7819"/>
    <w:rPr>
      <w:rFonts w:ascii="Times New Roman" w:eastAsia="Calibri" w:hAnsi="Times New Roman" w:cs="Times New Roman"/>
      <w:sz w:val="24"/>
      <w:szCs w:val="21"/>
      <w:lang w:eastAsia="lv-LV"/>
    </w:rPr>
  </w:style>
  <w:style w:type="paragraph" w:styleId="Sarakstarindkopa">
    <w:name w:val="List Paragraph"/>
    <w:basedOn w:val="Parasts"/>
    <w:uiPriority w:val="34"/>
    <w:qFormat/>
    <w:rsid w:val="00BD7819"/>
    <w:pPr>
      <w:ind w:left="720"/>
    </w:pPr>
  </w:style>
  <w:style w:type="paragraph" w:customStyle="1" w:styleId="Heading">
    <w:name w:val="Heading"/>
    <w:basedOn w:val="Parasts"/>
    <w:next w:val="Pamatteksts"/>
    <w:rsid w:val="00BD7819"/>
    <w:pPr>
      <w:suppressAutoHyphens/>
      <w:autoSpaceDE w:val="0"/>
      <w:spacing w:after="0" w:line="240" w:lineRule="auto"/>
      <w:jc w:val="center"/>
    </w:pPr>
    <w:rPr>
      <w:rFonts w:eastAsia="Times New Roman"/>
      <w:b/>
      <w:bCs/>
      <w:sz w:val="26"/>
      <w:szCs w:val="26"/>
      <w:lang w:eastAsia="zh-CN"/>
    </w:rPr>
  </w:style>
  <w:style w:type="paragraph" w:styleId="Pamatteksts">
    <w:name w:val="Body Text"/>
    <w:basedOn w:val="Parasts"/>
    <w:link w:val="PamattekstsRakstz"/>
    <w:uiPriority w:val="99"/>
    <w:semiHidden/>
    <w:unhideWhenUsed/>
    <w:rsid w:val="00BD7819"/>
    <w:pPr>
      <w:spacing w:after="120"/>
    </w:pPr>
  </w:style>
  <w:style w:type="character" w:customStyle="1" w:styleId="PamattekstsRakstz">
    <w:name w:val="Pamatteksts Rakstz."/>
    <w:basedOn w:val="Noklusjumarindkopasfonts"/>
    <w:link w:val="Pamatteksts"/>
    <w:uiPriority w:val="99"/>
    <w:semiHidden/>
    <w:rsid w:val="00BD7819"/>
    <w:rPr>
      <w:rFonts w:ascii="Times New Roman" w:eastAsia="Calibri" w:hAnsi="Times New Roman" w:cs="Times New Roman"/>
      <w:sz w:val="24"/>
      <w:szCs w:val="21"/>
      <w:lang w:eastAsia="lv-LV"/>
    </w:rPr>
  </w:style>
  <w:style w:type="paragraph" w:styleId="Galvene">
    <w:name w:val="header"/>
    <w:basedOn w:val="Parasts"/>
    <w:link w:val="GalveneRakstz"/>
    <w:rsid w:val="004862E0"/>
    <w:pPr>
      <w:tabs>
        <w:tab w:val="center" w:pos="4320"/>
        <w:tab w:val="right" w:pos="8640"/>
      </w:tabs>
      <w:spacing w:after="0" w:line="240" w:lineRule="auto"/>
    </w:pPr>
    <w:rPr>
      <w:rFonts w:eastAsia="Times New Roman"/>
      <w:szCs w:val="20"/>
      <w:lang w:val="en-GB"/>
    </w:rPr>
  </w:style>
  <w:style w:type="character" w:customStyle="1" w:styleId="GalveneRakstz">
    <w:name w:val="Galvene Rakstz."/>
    <w:basedOn w:val="Noklusjumarindkopasfonts"/>
    <w:link w:val="Galvene"/>
    <w:rsid w:val="004862E0"/>
    <w:rPr>
      <w:rFonts w:ascii="Times New Roman" w:eastAsia="Times New Roman" w:hAnsi="Times New Roman" w:cs="Times New Roman"/>
      <w:sz w:val="24"/>
      <w:szCs w:val="20"/>
      <w:lang w:val="en-GB" w:eastAsia="lv-LV"/>
    </w:rPr>
  </w:style>
  <w:style w:type="paragraph" w:styleId="Beiguvresteksts">
    <w:name w:val="endnote text"/>
    <w:basedOn w:val="Parasts"/>
    <w:link w:val="BeiguvrestekstsRakstz"/>
    <w:uiPriority w:val="99"/>
    <w:semiHidden/>
    <w:unhideWhenUsed/>
    <w:rsid w:val="00D86AF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AFA"/>
    <w:rPr>
      <w:rFonts w:ascii="Times New Roman" w:eastAsia="Calibri" w:hAnsi="Times New Roman" w:cs="Times New Roman"/>
      <w:sz w:val="20"/>
      <w:szCs w:val="20"/>
      <w:lang w:eastAsia="lv-LV"/>
    </w:rPr>
  </w:style>
  <w:style w:type="character" w:styleId="Beiguvresatsauce">
    <w:name w:val="endnote reference"/>
    <w:basedOn w:val="Noklusjumarindkopasfonts"/>
    <w:uiPriority w:val="99"/>
    <w:semiHidden/>
    <w:unhideWhenUsed/>
    <w:rsid w:val="00D86AFA"/>
    <w:rPr>
      <w:vertAlign w:val="superscript"/>
    </w:rPr>
  </w:style>
  <w:style w:type="paragraph" w:styleId="Balonteksts">
    <w:name w:val="Balloon Text"/>
    <w:basedOn w:val="Parasts"/>
    <w:link w:val="BalontekstsRakstz"/>
    <w:uiPriority w:val="99"/>
    <w:semiHidden/>
    <w:unhideWhenUsed/>
    <w:rsid w:val="00401D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01DE0"/>
    <w:rPr>
      <w:rFonts w:ascii="Segoe UI" w:eastAsia="Calibri" w:hAnsi="Segoe UI" w:cs="Segoe UI"/>
      <w:sz w:val="18"/>
      <w:szCs w:val="18"/>
      <w:lang w:eastAsia="lv-LV"/>
    </w:rPr>
  </w:style>
  <w:style w:type="character" w:styleId="Hipersaite">
    <w:name w:val="Hyperlink"/>
    <w:basedOn w:val="Noklusjumarindkopasfonts"/>
    <w:uiPriority w:val="99"/>
    <w:unhideWhenUsed/>
    <w:rsid w:val="00BC3138"/>
    <w:rPr>
      <w:color w:val="0563C1" w:themeColor="hyperlink"/>
      <w:u w:val="single"/>
    </w:rPr>
  </w:style>
  <w:style w:type="character" w:styleId="Izteiksmgs">
    <w:name w:val="Strong"/>
    <w:basedOn w:val="Noklusjumarindkopasfonts"/>
    <w:uiPriority w:val="22"/>
    <w:qFormat/>
    <w:rsid w:val="00CF66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D7819"/>
    <w:pPr>
      <w:spacing w:after="200" w:line="276" w:lineRule="auto"/>
    </w:pPr>
    <w:rPr>
      <w:rFonts w:ascii="Times New Roman" w:eastAsia="Calibri" w:hAnsi="Times New Roman" w:cs="Times New Roman"/>
      <w:sz w:val="24"/>
      <w:szCs w:val="21"/>
      <w:lang w:eastAsia="lv-LV"/>
    </w:rPr>
  </w:style>
  <w:style w:type="paragraph" w:styleId="Virsraksts2">
    <w:name w:val="heading 2"/>
    <w:basedOn w:val="Parasts"/>
    <w:next w:val="Parasts"/>
    <w:link w:val="Virsraksts2Rakstz"/>
    <w:qFormat/>
    <w:rsid w:val="00BD7819"/>
    <w:pPr>
      <w:keepNext/>
      <w:numPr>
        <w:ilvl w:val="1"/>
        <w:numId w:val="1"/>
      </w:numPr>
      <w:suppressAutoHyphens/>
      <w:spacing w:after="0" w:line="240" w:lineRule="auto"/>
      <w:outlineLvl w:val="1"/>
    </w:pPr>
    <w:rPr>
      <w:rFonts w:eastAsia="Times New Roman"/>
      <w:b/>
      <w:szCs w:val="20"/>
      <w:lang w:val="en-US"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D7819"/>
    <w:rPr>
      <w:rFonts w:ascii="Times New Roman" w:eastAsia="Times New Roman" w:hAnsi="Times New Roman" w:cs="Times New Roman"/>
      <w:b/>
      <w:sz w:val="24"/>
      <w:szCs w:val="20"/>
      <w:lang w:val="en-US" w:eastAsia="zh-CN"/>
    </w:rPr>
  </w:style>
  <w:style w:type="paragraph" w:styleId="Vienkrsteksts">
    <w:name w:val="Plain Text"/>
    <w:basedOn w:val="Parasts"/>
    <w:link w:val="VienkrstekstsRakstz"/>
    <w:uiPriority w:val="99"/>
    <w:unhideWhenUsed/>
    <w:rsid w:val="00BD7819"/>
    <w:pPr>
      <w:spacing w:after="0" w:line="240" w:lineRule="auto"/>
    </w:pPr>
  </w:style>
  <w:style w:type="character" w:customStyle="1" w:styleId="VienkrstekstsRakstz">
    <w:name w:val="Vienkāršs teksts Rakstz."/>
    <w:basedOn w:val="Noklusjumarindkopasfonts"/>
    <w:link w:val="Vienkrsteksts"/>
    <w:uiPriority w:val="99"/>
    <w:rsid w:val="00BD7819"/>
    <w:rPr>
      <w:rFonts w:ascii="Times New Roman" w:eastAsia="Calibri" w:hAnsi="Times New Roman" w:cs="Times New Roman"/>
      <w:sz w:val="24"/>
      <w:szCs w:val="21"/>
      <w:lang w:eastAsia="lv-LV"/>
    </w:rPr>
  </w:style>
  <w:style w:type="paragraph" w:styleId="Sarakstarindkopa">
    <w:name w:val="List Paragraph"/>
    <w:basedOn w:val="Parasts"/>
    <w:uiPriority w:val="34"/>
    <w:qFormat/>
    <w:rsid w:val="00BD7819"/>
    <w:pPr>
      <w:ind w:left="720"/>
    </w:pPr>
  </w:style>
  <w:style w:type="paragraph" w:customStyle="1" w:styleId="Heading">
    <w:name w:val="Heading"/>
    <w:basedOn w:val="Parasts"/>
    <w:next w:val="Pamatteksts"/>
    <w:rsid w:val="00BD7819"/>
    <w:pPr>
      <w:suppressAutoHyphens/>
      <w:autoSpaceDE w:val="0"/>
      <w:spacing w:after="0" w:line="240" w:lineRule="auto"/>
      <w:jc w:val="center"/>
    </w:pPr>
    <w:rPr>
      <w:rFonts w:eastAsia="Times New Roman"/>
      <w:b/>
      <w:bCs/>
      <w:sz w:val="26"/>
      <w:szCs w:val="26"/>
      <w:lang w:eastAsia="zh-CN"/>
    </w:rPr>
  </w:style>
  <w:style w:type="paragraph" w:styleId="Pamatteksts">
    <w:name w:val="Body Text"/>
    <w:basedOn w:val="Parasts"/>
    <w:link w:val="PamattekstsRakstz"/>
    <w:uiPriority w:val="99"/>
    <w:semiHidden/>
    <w:unhideWhenUsed/>
    <w:rsid w:val="00BD7819"/>
    <w:pPr>
      <w:spacing w:after="120"/>
    </w:pPr>
  </w:style>
  <w:style w:type="character" w:customStyle="1" w:styleId="PamattekstsRakstz">
    <w:name w:val="Pamatteksts Rakstz."/>
    <w:basedOn w:val="Noklusjumarindkopasfonts"/>
    <w:link w:val="Pamatteksts"/>
    <w:uiPriority w:val="99"/>
    <w:semiHidden/>
    <w:rsid w:val="00BD7819"/>
    <w:rPr>
      <w:rFonts w:ascii="Times New Roman" w:eastAsia="Calibri" w:hAnsi="Times New Roman" w:cs="Times New Roman"/>
      <w:sz w:val="24"/>
      <w:szCs w:val="21"/>
      <w:lang w:eastAsia="lv-LV"/>
    </w:rPr>
  </w:style>
  <w:style w:type="paragraph" w:styleId="Galvene">
    <w:name w:val="header"/>
    <w:basedOn w:val="Parasts"/>
    <w:link w:val="GalveneRakstz"/>
    <w:rsid w:val="004862E0"/>
    <w:pPr>
      <w:tabs>
        <w:tab w:val="center" w:pos="4320"/>
        <w:tab w:val="right" w:pos="8640"/>
      </w:tabs>
      <w:spacing w:after="0" w:line="240" w:lineRule="auto"/>
    </w:pPr>
    <w:rPr>
      <w:rFonts w:eastAsia="Times New Roman"/>
      <w:szCs w:val="20"/>
      <w:lang w:val="en-GB"/>
    </w:rPr>
  </w:style>
  <w:style w:type="character" w:customStyle="1" w:styleId="GalveneRakstz">
    <w:name w:val="Galvene Rakstz."/>
    <w:basedOn w:val="Noklusjumarindkopasfonts"/>
    <w:link w:val="Galvene"/>
    <w:rsid w:val="004862E0"/>
    <w:rPr>
      <w:rFonts w:ascii="Times New Roman" w:eastAsia="Times New Roman" w:hAnsi="Times New Roman" w:cs="Times New Roman"/>
      <w:sz w:val="24"/>
      <w:szCs w:val="20"/>
      <w:lang w:val="en-GB" w:eastAsia="lv-LV"/>
    </w:rPr>
  </w:style>
  <w:style w:type="paragraph" w:styleId="Beiguvresteksts">
    <w:name w:val="endnote text"/>
    <w:basedOn w:val="Parasts"/>
    <w:link w:val="BeiguvrestekstsRakstz"/>
    <w:uiPriority w:val="99"/>
    <w:semiHidden/>
    <w:unhideWhenUsed/>
    <w:rsid w:val="00D86AF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AFA"/>
    <w:rPr>
      <w:rFonts w:ascii="Times New Roman" w:eastAsia="Calibri" w:hAnsi="Times New Roman" w:cs="Times New Roman"/>
      <w:sz w:val="20"/>
      <w:szCs w:val="20"/>
      <w:lang w:eastAsia="lv-LV"/>
    </w:rPr>
  </w:style>
  <w:style w:type="character" w:styleId="Beiguvresatsauce">
    <w:name w:val="endnote reference"/>
    <w:basedOn w:val="Noklusjumarindkopasfonts"/>
    <w:uiPriority w:val="99"/>
    <w:semiHidden/>
    <w:unhideWhenUsed/>
    <w:rsid w:val="00D86AFA"/>
    <w:rPr>
      <w:vertAlign w:val="superscript"/>
    </w:rPr>
  </w:style>
  <w:style w:type="paragraph" w:styleId="Balonteksts">
    <w:name w:val="Balloon Text"/>
    <w:basedOn w:val="Parasts"/>
    <w:link w:val="BalontekstsRakstz"/>
    <w:uiPriority w:val="99"/>
    <w:semiHidden/>
    <w:unhideWhenUsed/>
    <w:rsid w:val="00401D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01DE0"/>
    <w:rPr>
      <w:rFonts w:ascii="Segoe UI" w:eastAsia="Calibri" w:hAnsi="Segoe UI" w:cs="Segoe UI"/>
      <w:sz w:val="18"/>
      <w:szCs w:val="18"/>
      <w:lang w:eastAsia="lv-LV"/>
    </w:rPr>
  </w:style>
  <w:style w:type="character" w:styleId="Hipersaite">
    <w:name w:val="Hyperlink"/>
    <w:basedOn w:val="Noklusjumarindkopasfonts"/>
    <w:uiPriority w:val="99"/>
    <w:unhideWhenUsed/>
    <w:rsid w:val="00BC3138"/>
    <w:rPr>
      <w:color w:val="0563C1" w:themeColor="hyperlink"/>
      <w:u w:val="single"/>
    </w:rPr>
  </w:style>
  <w:style w:type="character" w:styleId="Izteiksmgs">
    <w:name w:val="Strong"/>
    <w:basedOn w:val="Noklusjumarindkopasfonts"/>
    <w:uiPriority w:val="22"/>
    <w:qFormat/>
    <w:rsid w:val="00CF6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8557</Words>
  <Characters>4879</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Korulis</dc:creator>
  <cp:keywords/>
  <dc:description/>
  <cp:lastModifiedBy>Dace Kurpniece</cp:lastModifiedBy>
  <cp:revision>49</cp:revision>
  <cp:lastPrinted>2020-07-14T06:23:00Z</cp:lastPrinted>
  <dcterms:created xsi:type="dcterms:W3CDTF">2020-08-17T09:46:00Z</dcterms:created>
  <dcterms:modified xsi:type="dcterms:W3CDTF">2020-08-17T13:47:00Z</dcterms:modified>
</cp:coreProperties>
</file>